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E" w:rsidRPr="006F37F6" w:rsidRDefault="007C450E" w:rsidP="007C450E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6F37F6">
        <w:rPr>
          <w:b/>
          <w:sz w:val="26"/>
          <w:szCs w:val="26"/>
        </w:rPr>
        <w:t>Справочный материал о Программе 6,5</w:t>
      </w:r>
    </w:p>
    <w:p w:rsidR="007C450E" w:rsidRPr="006F37F6" w:rsidRDefault="007C450E" w:rsidP="007C450E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487"/>
      </w:tblGrid>
      <w:tr w:rsidR="007C450E" w:rsidRPr="006F37F6" w:rsidTr="00F66E3C">
        <w:tc>
          <w:tcPr>
            <w:tcW w:w="2977" w:type="dxa"/>
            <w:shd w:val="clear" w:color="auto" w:fill="C6D9F1"/>
          </w:tcPr>
          <w:p w:rsidR="007C450E" w:rsidRPr="006F37F6" w:rsidRDefault="007C450E" w:rsidP="00F66E3C">
            <w:pPr>
              <w:jc w:val="center"/>
              <w:rPr>
                <w:b/>
                <w:sz w:val="26"/>
                <w:szCs w:val="26"/>
              </w:rPr>
            </w:pPr>
            <w:r w:rsidRPr="006F37F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487" w:type="dxa"/>
            <w:shd w:val="clear" w:color="auto" w:fill="C6D9F1"/>
          </w:tcPr>
          <w:p w:rsidR="007C450E" w:rsidRPr="006F37F6" w:rsidRDefault="007C450E" w:rsidP="00F66E3C">
            <w:pPr>
              <w:jc w:val="center"/>
              <w:rPr>
                <w:b/>
                <w:sz w:val="26"/>
                <w:szCs w:val="26"/>
              </w:rPr>
            </w:pPr>
            <w:r w:rsidRPr="006F37F6">
              <w:rPr>
                <w:b/>
                <w:sz w:val="26"/>
                <w:szCs w:val="26"/>
              </w:rPr>
              <w:t>Количественные показатели/характеристика</w:t>
            </w:r>
          </w:p>
          <w:p w:rsidR="007C450E" w:rsidRPr="006F37F6" w:rsidRDefault="007C450E" w:rsidP="00F66E3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Кто может участвовать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субъект МСП, соответствующий требованиям Федерального закона от 24 июля 2007 года № 209-ФЗ «О развитии малого и среднего предпринимательства в Российской Федерации», с учетом ограничений, установленных частями 3 и 4 статьи 14 Закона о развитии МСП.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Конечный заемщик должен быть зарегистрирован в статусе юридического лица на территории Российской Федерации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Процентная ставка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- 11 % для субъектов малого предпринимательства;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- 10 %  для субъектов среднего предпринимательства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Срок льготного фондирования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до 3 лет (срок кредита может превышать срок льготного фондирования)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Проекты приоритетных отраслей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Сельское хозяйство/ предоставление услуг в этой области;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 xml:space="preserve">- Обрабатывающее производство, в </w:t>
            </w:r>
            <w:proofErr w:type="spellStart"/>
            <w:r w:rsidRPr="006F37F6">
              <w:rPr>
                <w:sz w:val="26"/>
                <w:szCs w:val="26"/>
              </w:rPr>
              <w:t>т.ч</w:t>
            </w:r>
            <w:proofErr w:type="spellEnd"/>
            <w:r w:rsidRPr="006F37F6">
              <w:rPr>
                <w:sz w:val="26"/>
                <w:szCs w:val="26"/>
              </w:rPr>
              <w:t>. производство пищевых продуктов, первичная и последующая переработка с/х продуктов;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Производство и распределение электроэнергии, газа и воды;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Строительство, транспорт и связь;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Внутренний туризм;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Высокотехнологичные проекты.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Размер кредита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 xml:space="preserve">от 50 </w:t>
            </w:r>
            <w:proofErr w:type="gramStart"/>
            <w:r w:rsidRPr="006F37F6">
              <w:rPr>
                <w:sz w:val="26"/>
                <w:szCs w:val="26"/>
              </w:rPr>
              <w:t>млн</w:t>
            </w:r>
            <w:proofErr w:type="gramEnd"/>
            <w:r w:rsidRPr="006F37F6">
              <w:rPr>
                <w:sz w:val="26"/>
                <w:szCs w:val="26"/>
              </w:rPr>
              <w:t xml:space="preserve"> рублей до 1 млрд рублей (общий кредитный лимит на заемщика - до 4 млрд рублей)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Целевое использование кредитов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Инвестиционные цели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Пополнение оборотных средств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Форма кредитования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Кредит;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 xml:space="preserve">- </w:t>
            </w:r>
            <w:proofErr w:type="spellStart"/>
            <w:r w:rsidRPr="006F37F6">
              <w:rPr>
                <w:sz w:val="26"/>
                <w:szCs w:val="26"/>
              </w:rPr>
              <w:t>Невозобновляемая</w:t>
            </w:r>
            <w:proofErr w:type="spellEnd"/>
            <w:r w:rsidRPr="006F37F6">
              <w:rPr>
                <w:sz w:val="26"/>
                <w:szCs w:val="26"/>
              </w:rPr>
              <w:t xml:space="preserve"> кредитная линия;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Возобновляемая кредитная линия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Доля финансирования инвестиционного проекта за счет заемных средств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 xml:space="preserve">- Не более 80% - для инвестиционных кредитов в размере более 500 млн. рублей и инвестиционных кредитов независимо от размера кредита, погашение основного долга по которым предусматривается за счет </w:t>
            </w:r>
            <w:r w:rsidRPr="006F37F6">
              <w:rPr>
                <w:sz w:val="26"/>
                <w:szCs w:val="26"/>
              </w:rPr>
              <w:lastRenderedPageBreak/>
              <w:t>денежного потока, производимого за счет реализации цели кредитования без учета доходов от текущей деятельности конечного заемщика;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- Без ограничений – для прочих инвестиционных проектов</w:t>
            </w:r>
          </w:p>
        </w:tc>
      </w:tr>
      <w:tr w:rsidR="007C450E" w:rsidRPr="006F37F6" w:rsidTr="00F66E3C">
        <w:tc>
          <w:tcPr>
            <w:tcW w:w="297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lastRenderedPageBreak/>
              <w:t>Куда обращаться</w:t>
            </w:r>
          </w:p>
        </w:tc>
        <w:tc>
          <w:tcPr>
            <w:tcW w:w="6487" w:type="dxa"/>
            <w:shd w:val="clear" w:color="auto" w:fill="auto"/>
          </w:tcPr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Уполномоченные банки (список банков по состоянию на 30.05.2016):</w:t>
            </w:r>
          </w:p>
          <w:p w:rsidR="007C450E" w:rsidRPr="006F37F6" w:rsidRDefault="0068284F" w:rsidP="00F66E3C">
            <w:pPr>
              <w:rPr>
                <w:sz w:val="26"/>
                <w:szCs w:val="26"/>
              </w:rPr>
            </w:pPr>
            <w:hyperlink r:id="rId7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ОАО «Сбербанк России»;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8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ОАО Банк ВТБ;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9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ОАО «</w:t>
              </w:r>
              <w:proofErr w:type="spellStart"/>
              <w:r w:rsidR="007C450E" w:rsidRPr="006F37F6">
                <w:rPr>
                  <w:rStyle w:val="a4"/>
                  <w:sz w:val="26"/>
                  <w:szCs w:val="26"/>
                </w:rPr>
                <w:t>Россельхозбанк</w:t>
              </w:r>
              <w:proofErr w:type="spellEnd"/>
              <w:r w:rsidR="007C450E" w:rsidRPr="006F37F6">
                <w:rPr>
                  <w:rStyle w:val="a4"/>
                  <w:sz w:val="26"/>
                  <w:szCs w:val="26"/>
                </w:rPr>
                <w:t>»;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0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ПАО «Промсвязьбанк»;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1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ОАО «Альфа-Банк»;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2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Банк ГПБ (АО);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3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ПАО Росбанк;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4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АО «Райффайзенбанк»;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5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ОАО «Банк Москвы»;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6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ПАО Банк «ФК Открытие»;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7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ВТБ 24 (ПАО);</w:t>
              </w:r>
            </w:hyperlink>
            <w:r w:rsidR="007C450E" w:rsidRPr="006F37F6">
              <w:rPr>
                <w:sz w:val="26"/>
                <w:szCs w:val="26"/>
              </w:rPr>
              <w:br/>
            </w:r>
            <w:hyperlink r:id="rId18" w:tgtFrame="_blank" w:history="1">
              <w:r w:rsidR="007C450E" w:rsidRPr="006F37F6">
                <w:rPr>
                  <w:rStyle w:val="a4"/>
                  <w:sz w:val="26"/>
                  <w:szCs w:val="26"/>
                </w:rPr>
                <w:t>РНКБ (ОАО).</w:t>
              </w:r>
            </w:hyperlink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 xml:space="preserve">Акционерное общество «Федеральная корпорация по развитию малого и среднего предпринимательства» 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 xml:space="preserve">Москва, Славянская площадь, д. 4, стр. 1, 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 xml:space="preserve">тел. +7 495 698 98 00 </w:t>
            </w:r>
          </w:p>
          <w:p w:rsidR="007C450E" w:rsidRPr="006F37F6" w:rsidRDefault="0068284F" w:rsidP="00F66E3C">
            <w:pPr>
              <w:rPr>
                <w:sz w:val="26"/>
                <w:szCs w:val="26"/>
              </w:rPr>
            </w:pPr>
            <w:hyperlink r:id="rId19" w:history="1">
              <w:r w:rsidR="007C450E" w:rsidRPr="006F37F6">
                <w:rPr>
                  <w:rStyle w:val="a4"/>
                  <w:sz w:val="26"/>
                  <w:szCs w:val="26"/>
                </w:rPr>
                <w:t>www.corpmsp.ru</w:t>
              </w:r>
            </w:hyperlink>
            <w:r w:rsidR="007C450E" w:rsidRPr="006F37F6">
              <w:rPr>
                <w:sz w:val="26"/>
                <w:szCs w:val="26"/>
              </w:rPr>
              <w:t xml:space="preserve">, </w:t>
            </w:r>
          </w:p>
          <w:p w:rsidR="007C450E" w:rsidRPr="006F37F6" w:rsidRDefault="007C450E" w:rsidP="00F66E3C">
            <w:pPr>
              <w:rPr>
                <w:sz w:val="26"/>
                <w:szCs w:val="26"/>
              </w:rPr>
            </w:pPr>
            <w:r w:rsidRPr="006F37F6">
              <w:rPr>
                <w:sz w:val="26"/>
                <w:szCs w:val="26"/>
              </w:rPr>
              <w:t>info@corpmsp.ru.</w:t>
            </w:r>
          </w:p>
        </w:tc>
      </w:tr>
    </w:tbl>
    <w:p w:rsidR="007C450E" w:rsidRPr="006F37F6" w:rsidRDefault="007C450E" w:rsidP="007C450E">
      <w:pPr>
        <w:jc w:val="both"/>
        <w:rPr>
          <w:sz w:val="26"/>
          <w:szCs w:val="26"/>
        </w:rPr>
      </w:pPr>
    </w:p>
    <w:p w:rsidR="007C450E" w:rsidRDefault="007C450E" w:rsidP="007C450E">
      <w:pPr>
        <w:ind w:firstLine="708"/>
        <w:jc w:val="center"/>
        <w:rPr>
          <w:b/>
          <w:sz w:val="26"/>
          <w:szCs w:val="26"/>
        </w:rPr>
      </w:pPr>
    </w:p>
    <w:p w:rsidR="00054924" w:rsidRPr="007C450E" w:rsidRDefault="00054924" w:rsidP="007C450E"/>
    <w:sectPr w:rsidR="00054924" w:rsidRPr="007C450E" w:rsidSect="005E332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4F" w:rsidRDefault="0068284F">
      <w:r>
        <w:separator/>
      </w:r>
    </w:p>
  </w:endnote>
  <w:endnote w:type="continuationSeparator" w:id="0">
    <w:p w:rsidR="0068284F" w:rsidRDefault="0068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58" w:rsidRDefault="006828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58" w:rsidRDefault="006828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58" w:rsidRDefault="006828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4F" w:rsidRDefault="0068284F">
      <w:r>
        <w:separator/>
      </w:r>
    </w:p>
  </w:footnote>
  <w:footnote w:type="continuationSeparator" w:id="0">
    <w:p w:rsidR="0068284F" w:rsidRDefault="0068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58" w:rsidRDefault="006828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58" w:rsidRDefault="006828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58" w:rsidRDefault="006828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4"/>
    <w:rsid w:val="0003564C"/>
    <w:rsid w:val="00054924"/>
    <w:rsid w:val="00066ED2"/>
    <w:rsid w:val="001D19FA"/>
    <w:rsid w:val="00371936"/>
    <w:rsid w:val="004443D2"/>
    <w:rsid w:val="00451D2A"/>
    <w:rsid w:val="00454D97"/>
    <w:rsid w:val="00570FC5"/>
    <w:rsid w:val="00600AC1"/>
    <w:rsid w:val="006409DB"/>
    <w:rsid w:val="0068284F"/>
    <w:rsid w:val="006A4BDE"/>
    <w:rsid w:val="007237EA"/>
    <w:rsid w:val="00786D9D"/>
    <w:rsid w:val="00795C8D"/>
    <w:rsid w:val="007C450E"/>
    <w:rsid w:val="0083678D"/>
    <w:rsid w:val="00906AC0"/>
    <w:rsid w:val="00907D6F"/>
    <w:rsid w:val="009367AA"/>
    <w:rsid w:val="00975534"/>
    <w:rsid w:val="009A0630"/>
    <w:rsid w:val="009F3907"/>
    <w:rsid w:val="00AB55F8"/>
    <w:rsid w:val="00AB7794"/>
    <w:rsid w:val="00BD58BC"/>
    <w:rsid w:val="00C13F82"/>
    <w:rsid w:val="00DD0D08"/>
    <w:rsid w:val="00DE7A94"/>
    <w:rsid w:val="00E5153D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AC0"/>
    <w:rPr>
      <w:b/>
      <w:bCs/>
    </w:rPr>
  </w:style>
  <w:style w:type="character" w:styleId="a4">
    <w:name w:val="Hyperlink"/>
    <w:rsid w:val="007C450E"/>
    <w:rPr>
      <w:color w:val="0000FF"/>
      <w:u w:val="single"/>
    </w:rPr>
  </w:style>
  <w:style w:type="paragraph" w:styleId="a5">
    <w:name w:val="header"/>
    <w:basedOn w:val="a"/>
    <w:link w:val="a6"/>
    <w:rsid w:val="007C4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4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4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AC0"/>
    <w:rPr>
      <w:b/>
      <w:bCs/>
    </w:rPr>
  </w:style>
  <w:style w:type="character" w:styleId="a4">
    <w:name w:val="Hyperlink"/>
    <w:rsid w:val="007C450E"/>
    <w:rPr>
      <w:color w:val="0000FF"/>
      <w:u w:val="single"/>
    </w:rPr>
  </w:style>
  <w:style w:type="paragraph" w:styleId="a5">
    <w:name w:val="header"/>
    <w:basedOn w:val="a"/>
    <w:link w:val="a6"/>
    <w:rsid w:val="007C4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C4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4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/" TargetMode="External"/><Relationship Id="rId13" Type="http://schemas.openxmlformats.org/officeDocument/2006/relationships/hyperlink" Target="http://www.rosbank.ru/ru/" TargetMode="External"/><Relationship Id="rId18" Type="http://schemas.openxmlformats.org/officeDocument/2006/relationships/hyperlink" Target="http://www.rnc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sberbank.ru/ru/person" TargetMode="External"/><Relationship Id="rId12" Type="http://schemas.openxmlformats.org/officeDocument/2006/relationships/hyperlink" Target="http://www.gazprombank.ru/" TargetMode="External"/><Relationship Id="rId17" Type="http://schemas.openxmlformats.org/officeDocument/2006/relationships/hyperlink" Target="http://www.vtb24.ru/personal/Pages/default.aspx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ww.otkritiefc.ru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lfabank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m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sbank.ru/" TargetMode="External"/><Relationship Id="rId19" Type="http://schemas.openxmlformats.org/officeDocument/2006/relationships/hyperlink" Target="http://www.corp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hb.ru/" TargetMode="External"/><Relationship Id="rId14" Type="http://schemas.openxmlformats.org/officeDocument/2006/relationships/hyperlink" Target="http://www.raiffeisen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Харчук Н.В. (102)</dc:creator>
  <cp:lastModifiedBy>TPP</cp:lastModifiedBy>
  <cp:revision>2</cp:revision>
  <dcterms:created xsi:type="dcterms:W3CDTF">2016-06-01T07:53:00Z</dcterms:created>
  <dcterms:modified xsi:type="dcterms:W3CDTF">2016-06-01T07:53:00Z</dcterms:modified>
</cp:coreProperties>
</file>