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8329"/>
      </w:tblGrid>
      <w:tr w:rsidR="00C0225D" w:rsidRPr="00AC33BC" w:rsidTr="00C0225D">
        <w:trPr>
          <w:trHeight w:val="549"/>
        </w:trPr>
        <w:tc>
          <w:tcPr>
            <w:tcW w:w="10172" w:type="dxa"/>
            <w:gridSpan w:val="2"/>
            <w:vAlign w:val="center"/>
          </w:tcPr>
          <w:p w:rsidR="00C0225D" w:rsidRPr="00AC33BC" w:rsidRDefault="00C0225D" w:rsidP="007A18A9">
            <w:pPr>
              <w:jc w:val="center"/>
              <w:rPr>
                <w:sz w:val="20"/>
              </w:rPr>
            </w:pPr>
            <w:r w:rsidRPr="00F5272C">
              <w:rPr>
                <w:b/>
                <w:sz w:val="20"/>
                <w:szCs w:val="28"/>
              </w:rPr>
              <w:t>Субсидирование российским организациям на компенсацию части затрат на уплату процентов по кредитам, полученным в российских кредитных организациях в 2014 - 2016 гг. на реализацию новых комплексных проектов по приоритетным направлениям гражданской промышленности</w:t>
            </w:r>
          </w:p>
        </w:tc>
      </w:tr>
      <w:tr w:rsidR="00C0225D" w:rsidRPr="00AC33BC" w:rsidTr="00390C30">
        <w:tc>
          <w:tcPr>
            <w:tcW w:w="1843" w:type="dxa"/>
          </w:tcPr>
          <w:p w:rsidR="00C0225D" w:rsidRPr="00AC33BC" w:rsidRDefault="00C0225D" w:rsidP="007A18A9">
            <w:pPr>
              <w:rPr>
                <w:sz w:val="20"/>
              </w:rPr>
            </w:pPr>
            <w:r w:rsidRPr="00AC33BC">
              <w:rPr>
                <w:sz w:val="20"/>
                <w:szCs w:val="28"/>
              </w:rPr>
              <w:t>Суть</w:t>
            </w:r>
          </w:p>
        </w:tc>
        <w:tc>
          <w:tcPr>
            <w:tcW w:w="8329" w:type="dxa"/>
          </w:tcPr>
          <w:p w:rsidR="00C0225D" w:rsidRPr="00AC33BC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proofErr w:type="gramStart"/>
            <w:r w:rsidRPr="00AC33BC">
              <w:rPr>
                <w:sz w:val="20"/>
                <w:szCs w:val="28"/>
              </w:rPr>
              <w:t>Возмещение процентной ставки по кредитам, полученным в российских кредитных организациях в 2014 - 2016 гг. на реализацию новых комплексных проектов по приоритетным направлениям гражданской промышленности в размере 0,</w:t>
            </w:r>
            <w:r>
              <w:rPr>
                <w:sz w:val="20"/>
                <w:szCs w:val="28"/>
              </w:rPr>
              <w:t>7</w:t>
            </w:r>
            <w:r w:rsidRPr="00AC33BC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ключевой </w:t>
            </w:r>
            <w:r w:rsidRPr="00AC33BC">
              <w:rPr>
                <w:sz w:val="20"/>
                <w:szCs w:val="28"/>
              </w:rPr>
              <w:t xml:space="preserve">ставки ЦБ РФ </w:t>
            </w:r>
            <w:r>
              <w:rPr>
                <w:sz w:val="20"/>
                <w:szCs w:val="28"/>
              </w:rPr>
              <w:t>(</w:t>
            </w:r>
            <w:r w:rsidRPr="002A20DB">
              <w:rPr>
                <w:sz w:val="20"/>
                <w:szCs w:val="28"/>
              </w:rPr>
              <w:t xml:space="preserve">в случае, если процентная ставка по кредиту, больше или равна ключевой ставке </w:t>
            </w:r>
            <w:r>
              <w:rPr>
                <w:sz w:val="20"/>
                <w:szCs w:val="28"/>
              </w:rPr>
              <w:t>ЦБ</w:t>
            </w:r>
            <w:r w:rsidRPr="002A20DB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РФ</w:t>
            </w:r>
            <w:r w:rsidRPr="002A20DB">
              <w:rPr>
                <w:sz w:val="20"/>
                <w:szCs w:val="28"/>
              </w:rPr>
              <w:t>, действующей на день последней уплаты процентов по кредиту</w:t>
            </w:r>
            <w:r>
              <w:rPr>
                <w:sz w:val="20"/>
                <w:szCs w:val="28"/>
              </w:rPr>
              <w:t xml:space="preserve">) или </w:t>
            </w:r>
            <w:r w:rsidRPr="002A20DB">
              <w:rPr>
                <w:sz w:val="20"/>
                <w:szCs w:val="28"/>
              </w:rPr>
              <w:t>0,7 размера затрат организации на уплату</w:t>
            </w:r>
            <w:proofErr w:type="gramEnd"/>
            <w:r w:rsidRPr="002A20DB">
              <w:rPr>
                <w:sz w:val="20"/>
                <w:szCs w:val="28"/>
              </w:rPr>
              <w:t xml:space="preserve"> процентов по кредиту</w:t>
            </w:r>
            <w:r>
              <w:rPr>
                <w:sz w:val="20"/>
                <w:szCs w:val="28"/>
              </w:rPr>
              <w:t xml:space="preserve"> (в</w:t>
            </w:r>
            <w:r w:rsidRPr="002A20DB">
              <w:rPr>
                <w:sz w:val="20"/>
                <w:szCs w:val="28"/>
              </w:rPr>
              <w:t xml:space="preserve"> случае если процентная ставка по кредиту меньше ключевой ставки </w:t>
            </w:r>
            <w:r>
              <w:rPr>
                <w:sz w:val="20"/>
                <w:szCs w:val="28"/>
              </w:rPr>
              <w:t>ЦБ РФ</w:t>
            </w:r>
            <w:r w:rsidRPr="002A20DB">
              <w:rPr>
                <w:sz w:val="20"/>
                <w:szCs w:val="28"/>
              </w:rPr>
              <w:t>, действующей на день последней уплаты процентов</w:t>
            </w:r>
            <w:r>
              <w:rPr>
                <w:sz w:val="20"/>
                <w:szCs w:val="28"/>
              </w:rPr>
              <w:t xml:space="preserve">); </w:t>
            </w:r>
          </w:p>
          <w:p w:rsidR="00C0225D" w:rsidRPr="00C0225D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  <w:highlight w:val="yellow"/>
              </w:rPr>
            </w:pPr>
            <w:r>
              <w:rPr>
                <w:sz w:val="20"/>
                <w:szCs w:val="28"/>
              </w:rPr>
              <w:t>К</w:t>
            </w:r>
            <w:r w:rsidRPr="00C0225D">
              <w:rPr>
                <w:sz w:val="20"/>
                <w:szCs w:val="28"/>
              </w:rPr>
              <w:t xml:space="preserve">редит или кредитная линия на срок не </w:t>
            </w:r>
            <w:r w:rsidRPr="00F2460B">
              <w:rPr>
                <w:sz w:val="20"/>
                <w:szCs w:val="28"/>
              </w:rPr>
              <w:t>менее 3 лет</w:t>
            </w:r>
            <w:r w:rsidRPr="00F2460B">
              <w:rPr>
                <w:sz w:val="20"/>
                <w:szCs w:val="28"/>
              </w:rPr>
              <w:t>.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 xml:space="preserve">Общая стоимость инвестиционного проекта составляет от 150 млн. руб. до </w:t>
            </w:r>
            <w:r w:rsidRPr="00F2460B">
              <w:rPr>
                <w:sz w:val="20"/>
                <w:szCs w:val="28"/>
              </w:rPr>
              <w:t>5</w:t>
            </w:r>
            <w:r w:rsidRPr="00F2460B">
              <w:rPr>
                <w:sz w:val="20"/>
                <w:szCs w:val="28"/>
              </w:rPr>
              <w:t xml:space="preserve"> млрд. руб.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Целью кредита являются затраты: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 xml:space="preserve">а) на приобретение или долгосрочную аренду </w:t>
            </w:r>
            <w:proofErr w:type="spellStart"/>
            <w:r w:rsidRPr="00F2460B">
              <w:rPr>
                <w:sz w:val="20"/>
                <w:szCs w:val="28"/>
              </w:rPr>
              <w:t>з.</w:t>
            </w:r>
            <w:proofErr w:type="gramStart"/>
            <w:r w:rsidRPr="00F2460B">
              <w:rPr>
                <w:sz w:val="20"/>
                <w:szCs w:val="28"/>
              </w:rPr>
              <w:t>у</w:t>
            </w:r>
            <w:proofErr w:type="spellEnd"/>
            <w:proofErr w:type="gramEnd"/>
            <w:r w:rsidRPr="00F2460B">
              <w:rPr>
                <w:sz w:val="20"/>
                <w:szCs w:val="28"/>
              </w:rPr>
              <w:t xml:space="preserve">. </w:t>
            </w:r>
            <w:proofErr w:type="gramStart"/>
            <w:r w:rsidRPr="00F2460B">
              <w:rPr>
                <w:sz w:val="20"/>
                <w:szCs w:val="28"/>
              </w:rPr>
              <w:t>под</w:t>
            </w:r>
            <w:proofErr w:type="gramEnd"/>
            <w:r w:rsidRPr="00F2460B">
              <w:rPr>
                <w:sz w:val="20"/>
                <w:szCs w:val="28"/>
              </w:rPr>
              <w:t xml:space="preserve"> создание новых производственных мощностей;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б) на разработку ПСД;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в) на строительство или реконструкцию производственных зданий и сооружений;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г) на приобретение, сооружение, изготовление, доставку основных средств, в том числе на таможенные пошлины и таможенные сборы, а также на СМР, ПНР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Ввод производственных мощностей по инвестиционному проекту планируется после 1 января 2014 г.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 xml:space="preserve">Размер кредитных средств, привлекаемых организацией на реализацию инвестиционного проекта, составляет не более 80 </w:t>
            </w:r>
            <w:r w:rsidRPr="00F2460B">
              <w:rPr>
                <w:sz w:val="20"/>
                <w:szCs w:val="28"/>
              </w:rPr>
              <w:t>%</w:t>
            </w:r>
            <w:r w:rsidRPr="00F2460B">
              <w:rPr>
                <w:sz w:val="20"/>
                <w:szCs w:val="28"/>
              </w:rPr>
              <w:t xml:space="preserve"> общей стоимости инвестиционного проекта</w:t>
            </w:r>
          </w:p>
          <w:p w:rsidR="00C0225D" w:rsidRPr="00F2460B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Рабочие места, создаваемые в ходе реализации инвестиционного проекта, являются высокопроизводительными</w:t>
            </w:r>
          </w:p>
          <w:p w:rsidR="00C0225D" w:rsidRPr="00AC33BC" w:rsidRDefault="00C0225D" w:rsidP="007A18A9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F2460B">
              <w:rPr>
                <w:sz w:val="20"/>
                <w:szCs w:val="28"/>
              </w:rPr>
              <w:t>Субсидия распространяется на весь срок кредитного договора.</w:t>
            </w:r>
          </w:p>
        </w:tc>
      </w:tr>
      <w:tr w:rsidR="00C0225D" w:rsidRPr="00AC33BC" w:rsidTr="00390C30">
        <w:tc>
          <w:tcPr>
            <w:tcW w:w="1843" w:type="dxa"/>
          </w:tcPr>
          <w:p w:rsidR="00C0225D" w:rsidRPr="00AC33BC" w:rsidRDefault="00C0225D" w:rsidP="007A18A9">
            <w:pPr>
              <w:rPr>
                <w:sz w:val="20"/>
              </w:rPr>
            </w:pPr>
            <w:r w:rsidRPr="00AC33BC">
              <w:rPr>
                <w:sz w:val="20"/>
                <w:szCs w:val="28"/>
              </w:rPr>
              <w:t>Получатель</w:t>
            </w:r>
          </w:p>
        </w:tc>
        <w:tc>
          <w:tcPr>
            <w:tcW w:w="8329" w:type="dxa"/>
          </w:tcPr>
          <w:p w:rsidR="00390C30" w:rsidRPr="00AC33BC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</w:t>
            </w:r>
            <w:r w:rsidR="00C0225D" w:rsidRPr="00AC33BC">
              <w:rPr>
                <w:sz w:val="20"/>
                <w:szCs w:val="28"/>
              </w:rPr>
              <w:t>оссийские организации, реализующие новые комплексные инвестиционные проекты по приоритетным направлениям гражданской промышленности</w:t>
            </w:r>
            <w:r w:rsidR="00390C30">
              <w:rPr>
                <w:sz w:val="20"/>
                <w:szCs w:val="28"/>
              </w:rPr>
              <w:t>:</w:t>
            </w:r>
          </w:p>
          <w:p w:rsidR="00C0225D" w:rsidRPr="00C0225D" w:rsidRDefault="00C0225D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AC33BC">
              <w:rPr>
                <w:sz w:val="20"/>
                <w:szCs w:val="28"/>
              </w:rPr>
              <w:t xml:space="preserve"> </w:t>
            </w:r>
            <w:r w:rsidR="00390C30" w:rsidRPr="00C0225D">
              <w:rPr>
                <w:sz w:val="20"/>
                <w:szCs w:val="28"/>
              </w:rPr>
              <w:t xml:space="preserve">лесопромышленный комплекс, легкая промышленность, металлургия, химический комплекс, энергетическое машиностроение, индустрия детских товаров, тяжелое машиностроение, транспортное машиностроение, машиностроение </w:t>
            </w:r>
            <w:proofErr w:type="spellStart"/>
            <w:r w:rsidR="00390C30" w:rsidRPr="00C0225D">
              <w:rPr>
                <w:sz w:val="20"/>
                <w:szCs w:val="28"/>
              </w:rPr>
              <w:t>спец</w:t>
            </w:r>
            <w:proofErr w:type="gramStart"/>
            <w:r w:rsidR="00390C30" w:rsidRPr="00C0225D">
              <w:rPr>
                <w:sz w:val="20"/>
                <w:szCs w:val="28"/>
              </w:rPr>
              <w:t>.п</w:t>
            </w:r>
            <w:proofErr w:type="gramEnd"/>
            <w:r w:rsidR="00390C30" w:rsidRPr="00C0225D">
              <w:rPr>
                <w:sz w:val="20"/>
                <w:szCs w:val="28"/>
              </w:rPr>
              <w:t>роизводств</w:t>
            </w:r>
            <w:proofErr w:type="spellEnd"/>
            <w:r w:rsidR="00390C30" w:rsidRPr="00C0225D">
              <w:rPr>
                <w:sz w:val="20"/>
                <w:szCs w:val="28"/>
              </w:rPr>
              <w:t xml:space="preserve">, промышленные биотехнологии, производство композитов, </w:t>
            </w:r>
            <w:proofErr w:type="spellStart"/>
            <w:r w:rsidR="00390C30">
              <w:rPr>
                <w:sz w:val="20"/>
                <w:szCs w:val="28"/>
              </w:rPr>
              <w:t>станкоинстру</w:t>
            </w:r>
            <w:r w:rsidR="00390C30" w:rsidRPr="00C0225D">
              <w:rPr>
                <w:sz w:val="20"/>
                <w:szCs w:val="28"/>
              </w:rPr>
              <w:t>ментальная</w:t>
            </w:r>
            <w:proofErr w:type="spellEnd"/>
            <w:r w:rsidR="00390C30" w:rsidRPr="00C0225D">
              <w:rPr>
                <w:sz w:val="20"/>
                <w:szCs w:val="28"/>
              </w:rPr>
              <w:t xml:space="preserve"> промышленность, промышленные биотехнологии, с/х и машиностроение для пищевой промышленности</w:t>
            </w:r>
            <w:r w:rsidR="00390C30">
              <w:rPr>
                <w:sz w:val="20"/>
                <w:szCs w:val="28"/>
              </w:rPr>
              <w:t>,</w:t>
            </w:r>
            <w:r w:rsidR="00390C30" w:rsidRPr="00C0225D">
              <w:rPr>
                <w:sz w:val="20"/>
                <w:szCs w:val="28"/>
              </w:rPr>
              <w:t xml:space="preserve"> автомобильная промышленность</w:t>
            </w:r>
          </w:p>
        </w:tc>
      </w:tr>
      <w:tr w:rsidR="00390C30" w:rsidRPr="00AC33BC" w:rsidTr="00390C30">
        <w:tc>
          <w:tcPr>
            <w:tcW w:w="1843" w:type="dxa"/>
          </w:tcPr>
          <w:p w:rsidR="00390C30" w:rsidRPr="00AC33BC" w:rsidRDefault="00F2460B" w:rsidP="007A18A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Состав Заявочных документов</w:t>
            </w:r>
          </w:p>
        </w:tc>
        <w:tc>
          <w:tcPr>
            <w:tcW w:w="8329" w:type="dxa"/>
          </w:tcPr>
          <w:p w:rsidR="00390C30" w:rsidRPr="00390C30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заявление о реализации инвестиционного проекта с указанием наименования, организационно-правовой формы и места нахождения организации, желающей реализовать инвестиционный проект, подписанное руководителем организации;</w:t>
            </w:r>
          </w:p>
          <w:p w:rsidR="00390C30" w:rsidRPr="00390C30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копии учредительных документов организации с приложениями и изменениями;</w:t>
            </w:r>
          </w:p>
          <w:p w:rsidR="00390C30" w:rsidRPr="00390C30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паспорт инвестиционного проекта в соответствии с требованиями и структурой установленной Правилами конкурса;</w:t>
            </w:r>
          </w:p>
          <w:p w:rsidR="00390C30" w:rsidRPr="00390C30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письмо высшего исполнительного органа государственной власти субъекта РФ о поддержке инвестиционного проекта;</w:t>
            </w:r>
          </w:p>
          <w:p w:rsidR="00390C30" w:rsidRPr="00390C30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письмо кредитной организации, оформленное на бланке, либо выписка из протокола коллегиального органа кредитной организации, уполномоченного рассматривать вопросы о предоставлении кредита, которые должны содержать описание условий предоставления кредита на цели реализации инвестиционного проекта (цель предоставления кредита, сумма кредита, процентная ставка по кредиту, порядок уплаты процентов и возврата суммы кредита, срок кредита, сумма процентов, подлежащих уплате);</w:t>
            </w:r>
            <w:proofErr w:type="gramEnd"/>
          </w:p>
          <w:p w:rsidR="00390C30" w:rsidRPr="00390C30" w:rsidRDefault="00390C30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 w:rsidRPr="00390C30">
              <w:rPr>
                <w:sz w:val="20"/>
                <w:szCs w:val="28"/>
              </w:rPr>
              <w:t>•</w:t>
            </w:r>
            <w:r w:rsidR="00F2460B">
              <w:rPr>
                <w:sz w:val="20"/>
                <w:szCs w:val="28"/>
              </w:rPr>
              <w:t xml:space="preserve"> </w:t>
            </w:r>
            <w:r w:rsidRPr="00390C30">
              <w:rPr>
                <w:sz w:val="20"/>
                <w:szCs w:val="28"/>
              </w:rPr>
              <w:t>копия выписки из ЕГРЮЛ;</w:t>
            </w:r>
          </w:p>
          <w:p w:rsidR="00390C30" w:rsidRPr="00390C30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бизнес-план инвестиционного проекта;</w:t>
            </w:r>
          </w:p>
          <w:p w:rsidR="00390C30" w:rsidRPr="00AC33BC" w:rsidRDefault="00F2460B" w:rsidP="00390C30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 xml:space="preserve">• </w:t>
            </w:r>
            <w:r w:rsidR="00390C30" w:rsidRPr="00390C30">
              <w:rPr>
                <w:sz w:val="20"/>
                <w:szCs w:val="28"/>
              </w:rPr>
              <w:t>справка, подписанная руководителем организации и главным бухгалтером, подтверждающая, что организация не получает из бюджетов бюджетной системы РФ средства на возмещение части затрат на уплату процентов по субсидируемым в соответствии с настоящими конкурсом кредитным договорам.</w:t>
            </w:r>
            <w:proofErr w:type="gramEnd"/>
          </w:p>
        </w:tc>
      </w:tr>
      <w:tr w:rsidR="00390C30" w:rsidRPr="00AC33BC" w:rsidTr="00390C30">
        <w:tc>
          <w:tcPr>
            <w:tcW w:w="1843" w:type="dxa"/>
          </w:tcPr>
          <w:p w:rsidR="00390C30" w:rsidRPr="00AC33BC" w:rsidRDefault="00390C30" w:rsidP="007A18A9">
            <w:pPr>
              <w:rPr>
                <w:sz w:val="20"/>
                <w:szCs w:val="28"/>
              </w:rPr>
            </w:pPr>
            <w:r w:rsidRPr="00390C30">
              <w:rPr>
                <w:sz w:val="20"/>
                <w:szCs w:val="28"/>
              </w:rPr>
              <w:t>Критерии отбора победителей</w:t>
            </w:r>
          </w:p>
        </w:tc>
        <w:tc>
          <w:tcPr>
            <w:tcW w:w="8329" w:type="dxa"/>
          </w:tcPr>
          <w:p w:rsidR="00390C30" w:rsidRPr="00390C30" w:rsidRDefault="00390C30" w:rsidP="00390C30">
            <w:pPr>
              <w:autoSpaceDE w:val="0"/>
              <w:autoSpaceDN w:val="0"/>
              <w:adjustRightInd w:val="0"/>
              <w:spacing w:after="120"/>
              <w:ind w:left="34" w:firstLine="284"/>
              <w:jc w:val="both"/>
              <w:rPr>
                <w:sz w:val="20"/>
                <w:szCs w:val="28"/>
              </w:rPr>
            </w:pPr>
            <w:proofErr w:type="gramStart"/>
            <w:r w:rsidRPr="00390C30">
              <w:rPr>
                <w:sz w:val="20"/>
                <w:szCs w:val="28"/>
              </w:rPr>
              <w:t>а) финансовая эффективность инвестиционного проекта (показателями по указанному критерию являются отношение чистой приведенной стоимости инвестиционного проекта (превышение общей суммы денежных средств, полученных от реализации инвестиционного проекта, над суммарными затратами с учетом дисконтирования) к суммарному планируемому размеру субсидии и внутренняя норма доходности инвестиционного проекта (ставка дисконтирования, при которой чистая приведенная стоимость инвестиционного проекта равна нулю);</w:t>
            </w:r>
            <w:proofErr w:type="gramEnd"/>
          </w:p>
          <w:p w:rsidR="00390C30" w:rsidRPr="00390C30" w:rsidRDefault="00390C30" w:rsidP="00390C30">
            <w:pPr>
              <w:autoSpaceDE w:val="0"/>
              <w:autoSpaceDN w:val="0"/>
              <w:adjustRightInd w:val="0"/>
              <w:spacing w:after="120"/>
              <w:ind w:left="34" w:firstLine="284"/>
              <w:jc w:val="both"/>
              <w:rPr>
                <w:sz w:val="20"/>
                <w:szCs w:val="28"/>
              </w:rPr>
            </w:pPr>
            <w:r w:rsidRPr="00390C30">
              <w:rPr>
                <w:sz w:val="20"/>
                <w:szCs w:val="28"/>
              </w:rPr>
              <w:t xml:space="preserve">б) бюджетная эффективность инвестиционного проекта (показателем по указанному </w:t>
            </w:r>
            <w:r w:rsidRPr="00390C30">
              <w:rPr>
                <w:sz w:val="20"/>
                <w:szCs w:val="28"/>
              </w:rPr>
              <w:lastRenderedPageBreak/>
              <w:t xml:space="preserve">критерию является отношение дисконтированных налоговых поступлений в бюджеты всех уровней и (или) экономии расходов бюджетов всех уровней, обусловленных реализацией инвестиционного проекта, к суммарному планируемому объему субсидии. </w:t>
            </w:r>
            <w:proofErr w:type="gramStart"/>
            <w:r w:rsidRPr="00390C30">
              <w:rPr>
                <w:sz w:val="20"/>
                <w:szCs w:val="28"/>
              </w:rPr>
              <w:t>При этом под дисконтированием понимается приведение величины денежных потоков будущих периодов к моменту оценки инвестиционного проекта);</w:t>
            </w:r>
            <w:proofErr w:type="gramEnd"/>
          </w:p>
          <w:p w:rsidR="00390C30" w:rsidRPr="00AC33BC" w:rsidRDefault="00390C30" w:rsidP="00390C30">
            <w:pPr>
              <w:autoSpaceDE w:val="0"/>
              <w:autoSpaceDN w:val="0"/>
              <w:adjustRightInd w:val="0"/>
              <w:spacing w:after="120"/>
              <w:ind w:left="34" w:firstLine="284"/>
              <w:jc w:val="both"/>
              <w:rPr>
                <w:sz w:val="20"/>
                <w:szCs w:val="28"/>
              </w:rPr>
            </w:pPr>
            <w:r w:rsidRPr="00390C30">
              <w:rPr>
                <w:sz w:val="20"/>
                <w:szCs w:val="28"/>
              </w:rPr>
              <w:t>в) социально-экономическая эффективность инвестиционного проекта (показателями по указанному критерию являются: ожидаемая добавленная стоимость, создаваемая в рамках инвестиционного проекта за счет продажи промышленной продукции, произведенной за период реализации проекта; количество создаваемых рабочих мест, в том числе высокопроизводительных; динамика производительности труда и средней заработной платы работников в организации в результате реализации проекта).</w:t>
            </w:r>
          </w:p>
        </w:tc>
      </w:tr>
      <w:tr w:rsidR="00C0225D" w:rsidRPr="00AC33BC" w:rsidTr="00390C30">
        <w:tc>
          <w:tcPr>
            <w:tcW w:w="1843" w:type="dxa"/>
          </w:tcPr>
          <w:p w:rsidR="00C0225D" w:rsidRPr="00AC33BC" w:rsidRDefault="00105480" w:rsidP="007A18A9">
            <w:pPr>
              <w:rPr>
                <w:sz w:val="20"/>
              </w:rPr>
            </w:pPr>
            <w:r>
              <w:rPr>
                <w:sz w:val="20"/>
                <w:szCs w:val="28"/>
              </w:rPr>
              <w:lastRenderedPageBreak/>
              <w:t>Период подачи Заявки</w:t>
            </w:r>
          </w:p>
        </w:tc>
        <w:tc>
          <w:tcPr>
            <w:tcW w:w="8329" w:type="dxa"/>
          </w:tcPr>
          <w:p w:rsidR="00C0225D" w:rsidRPr="00AC33BC" w:rsidRDefault="00105480" w:rsidP="007A18A9">
            <w:pPr>
              <w:autoSpaceDE w:val="0"/>
              <w:autoSpaceDN w:val="0"/>
              <w:adjustRightInd w:val="0"/>
              <w:spacing w:after="120"/>
              <w:ind w:left="34" w:firstLine="284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23 сентября - 22 октября 2015 г.</w:t>
            </w:r>
          </w:p>
        </w:tc>
      </w:tr>
      <w:tr w:rsidR="00C0225D" w:rsidRPr="00AC33BC" w:rsidTr="00390C30">
        <w:tc>
          <w:tcPr>
            <w:tcW w:w="1843" w:type="dxa"/>
          </w:tcPr>
          <w:p w:rsidR="00C0225D" w:rsidRPr="00AC33BC" w:rsidRDefault="00C0225D" w:rsidP="007A18A9">
            <w:pPr>
              <w:rPr>
                <w:sz w:val="20"/>
              </w:rPr>
            </w:pPr>
            <w:r w:rsidRPr="00AC33BC">
              <w:rPr>
                <w:sz w:val="20"/>
              </w:rPr>
              <w:t>Ответственный исполнитель</w:t>
            </w:r>
          </w:p>
        </w:tc>
        <w:tc>
          <w:tcPr>
            <w:tcW w:w="8329" w:type="dxa"/>
          </w:tcPr>
          <w:p w:rsidR="00105480" w:rsidRDefault="00C0225D" w:rsidP="00105480">
            <w:pPr>
              <w:ind w:firstLine="318"/>
              <w:rPr>
                <w:sz w:val="20"/>
              </w:rPr>
            </w:pPr>
            <w:r w:rsidRPr="00AC33BC">
              <w:rPr>
                <w:sz w:val="20"/>
              </w:rPr>
              <w:t>Министерство промышленности и торговли РФ</w:t>
            </w:r>
            <w:r w:rsidR="00105480">
              <w:rPr>
                <w:sz w:val="20"/>
              </w:rPr>
              <w:t xml:space="preserve">, </w:t>
            </w:r>
          </w:p>
          <w:p w:rsidR="00C0225D" w:rsidRPr="00AC33BC" w:rsidRDefault="00105480" w:rsidP="00105480">
            <w:pPr>
              <w:ind w:firstLine="318"/>
              <w:rPr>
                <w:sz w:val="20"/>
              </w:rPr>
            </w:pPr>
            <w:r>
              <w:rPr>
                <w:sz w:val="20"/>
              </w:rPr>
              <w:t>Фонд развития промышленности</w:t>
            </w:r>
          </w:p>
        </w:tc>
      </w:tr>
      <w:tr w:rsidR="00390C30" w:rsidRPr="00390C30" w:rsidTr="00390C30">
        <w:tc>
          <w:tcPr>
            <w:tcW w:w="1843" w:type="dxa"/>
          </w:tcPr>
          <w:p w:rsidR="00390C30" w:rsidRPr="00AC33BC" w:rsidRDefault="00390C30" w:rsidP="007A18A9">
            <w:pPr>
              <w:rPr>
                <w:sz w:val="20"/>
              </w:rPr>
            </w:pPr>
            <w:bookmarkStart w:id="0" w:name="_GoBack"/>
            <w:bookmarkEnd w:id="0"/>
            <w:r w:rsidRPr="00390C30">
              <w:rPr>
                <w:sz w:val="20"/>
              </w:rPr>
              <w:t>Консультационная поддержка</w:t>
            </w:r>
            <w:r>
              <w:rPr>
                <w:sz w:val="20"/>
              </w:rPr>
              <w:t xml:space="preserve"> в Фонде развития промышленности</w:t>
            </w:r>
          </w:p>
        </w:tc>
        <w:tc>
          <w:tcPr>
            <w:tcW w:w="8329" w:type="dxa"/>
          </w:tcPr>
          <w:p w:rsidR="00390C30" w:rsidRDefault="00390C30" w:rsidP="00105480">
            <w:pPr>
              <w:ind w:firstLine="318"/>
              <w:rPr>
                <w:sz w:val="20"/>
              </w:rPr>
            </w:pPr>
            <w:r w:rsidRPr="00390C30">
              <w:rPr>
                <w:sz w:val="20"/>
              </w:rPr>
              <w:t xml:space="preserve">Салахов Булат </w:t>
            </w:r>
            <w:proofErr w:type="spellStart"/>
            <w:r w:rsidRPr="00390C30">
              <w:rPr>
                <w:sz w:val="20"/>
              </w:rPr>
              <w:t>Хатипович</w:t>
            </w:r>
            <w:proofErr w:type="spellEnd"/>
          </w:p>
          <w:p w:rsidR="00390C30" w:rsidRDefault="00390C30" w:rsidP="00105480">
            <w:pPr>
              <w:ind w:firstLine="318"/>
              <w:rPr>
                <w:sz w:val="20"/>
              </w:rPr>
            </w:pPr>
            <w:r w:rsidRPr="00390C30">
              <w:rPr>
                <w:sz w:val="20"/>
              </w:rPr>
              <w:t xml:space="preserve">Отдел взаимодействия с органами государственной власти, институтами развития и инвесторами Департамент промышленной политики </w:t>
            </w:r>
          </w:p>
          <w:p w:rsidR="00390C30" w:rsidRDefault="00390C30" w:rsidP="00105480">
            <w:pPr>
              <w:ind w:firstLine="318"/>
              <w:rPr>
                <w:sz w:val="20"/>
              </w:rPr>
            </w:pPr>
            <w:r w:rsidRPr="00390C30">
              <w:rPr>
                <w:sz w:val="20"/>
              </w:rPr>
              <w:t xml:space="preserve">тел.: +7 (916) 590-57-71 </w:t>
            </w:r>
          </w:p>
          <w:p w:rsidR="00390C30" w:rsidRPr="00390C30" w:rsidRDefault="00390C30" w:rsidP="00105480">
            <w:pPr>
              <w:ind w:firstLine="318"/>
              <w:rPr>
                <w:sz w:val="20"/>
                <w:lang w:val="en-US"/>
              </w:rPr>
            </w:pPr>
            <w:r w:rsidRPr="00390C30">
              <w:rPr>
                <w:sz w:val="20"/>
                <w:lang w:val="en-US"/>
              </w:rPr>
              <w:t>e-mail: salakhov@frprf.ru</w:t>
            </w:r>
          </w:p>
        </w:tc>
      </w:tr>
    </w:tbl>
    <w:p w:rsidR="007C3A1A" w:rsidRPr="00390C30" w:rsidRDefault="007C3A1A" w:rsidP="007C3A1A">
      <w:pPr>
        <w:rPr>
          <w:lang w:val="en-US"/>
        </w:rPr>
      </w:pPr>
    </w:p>
    <w:p w:rsidR="007C3A1A" w:rsidRPr="00390C30" w:rsidRDefault="007C3A1A" w:rsidP="007C3A1A">
      <w:pPr>
        <w:rPr>
          <w:lang w:val="en-US"/>
        </w:rPr>
      </w:pPr>
    </w:p>
    <w:p w:rsidR="007C3A1A" w:rsidRPr="00390C30" w:rsidRDefault="007C3A1A" w:rsidP="007C3A1A">
      <w:pPr>
        <w:rPr>
          <w:lang w:val="en-US"/>
        </w:rPr>
      </w:pPr>
    </w:p>
    <w:p w:rsidR="007C3A1A" w:rsidRPr="00390C30" w:rsidRDefault="007C3A1A" w:rsidP="007C3A1A">
      <w:pPr>
        <w:rPr>
          <w:lang w:val="en-US"/>
        </w:rPr>
      </w:pPr>
    </w:p>
    <w:p w:rsidR="00D57ADE" w:rsidRPr="00390C30" w:rsidRDefault="00D57ADE" w:rsidP="007C3A1A">
      <w:pPr>
        <w:rPr>
          <w:lang w:val="en-US"/>
        </w:rPr>
      </w:pPr>
    </w:p>
    <w:sectPr w:rsidR="00D57ADE" w:rsidRPr="0039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1A"/>
    <w:rsid w:val="00003648"/>
    <w:rsid w:val="000041EE"/>
    <w:rsid w:val="00004D7D"/>
    <w:rsid w:val="000147B8"/>
    <w:rsid w:val="0001480D"/>
    <w:rsid w:val="0001490B"/>
    <w:rsid w:val="00015620"/>
    <w:rsid w:val="000175FA"/>
    <w:rsid w:val="00026864"/>
    <w:rsid w:val="00031D10"/>
    <w:rsid w:val="00032EDB"/>
    <w:rsid w:val="000406D6"/>
    <w:rsid w:val="00042351"/>
    <w:rsid w:val="000465CA"/>
    <w:rsid w:val="00051329"/>
    <w:rsid w:val="00054EE7"/>
    <w:rsid w:val="000558F5"/>
    <w:rsid w:val="00055DA7"/>
    <w:rsid w:val="000566E8"/>
    <w:rsid w:val="00065981"/>
    <w:rsid w:val="00066FE8"/>
    <w:rsid w:val="00074977"/>
    <w:rsid w:val="00076F70"/>
    <w:rsid w:val="00077AE3"/>
    <w:rsid w:val="00086D1E"/>
    <w:rsid w:val="00091451"/>
    <w:rsid w:val="00094C65"/>
    <w:rsid w:val="000A0E0B"/>
    <w:rsid w:val="000A310E"/>
    <w:rsid w:val="000A3379"/>
    <w:rsid w:val="000B4626"/>
    <w:rsid w:val="000C49A0"/>
    <w:rsid w:val="000C65E3"/>
    <w:rsid w:val="000D1D86"/>
    <w:rsid w:val="000E249B"/>
    <w:rsid w:val="000F1638"/>
    <w:rsid w:val="000F4F83"/>
    <w:rsid w:val="001048C3"/>
    <w:rsid w:val="00105480"/>
    <w:rsid w:val="00116CA1"/>
    <w:rsid w:val="00125B06"/>
    <w:rsid w:val="00130E21"/>
    <w:rsid w:val="001314D9"/>
    <w:rsid w:val="00137E24"/>
    <w:rsid w:val="00141612"/>
    <w:rsid w:val="00147EC8"/>
    <w:rsid w:val="00150883"/>
    <w:rsid w:val="0015163A"/>
    <w:rsid w:val="00160B4E"/>
    <w:rsid w:val="00161F34"/>
    <w:rsid w:val="001658AF"/>
    <w:rsid w:val="00170F8E"/>
    <w:rsid w:val="00176251"/>
    <w:rsid w:val="00176A8B"/>
    <w:rsid w:val="00180A7A"/>
    <w:rsid w:val="00181D3F"/>
    <w:rsid w:val="001857AC"/>
    <w:rsid w:val="00190F9A"/>
    <w:rsid w:val="00194B39"/>
    <w:rsid w:val="00194BA8"/>
    <w:rsid w:val="00195052"/>
    <w:rsid w:val="0019699E"/>
    <w:rsid w:val="001A40F4"/>
    <w:rsid w:val="001A6E74"/>
    <w:rsid w:val="001B3E2D"/>
    <w:rsid w:val="001C47DA"/>
    <w:rsid w:val="001D21C3"/>
    <w:rsid w:val="001D2E64"/>
    <w:rsid w:val="001D7929"/>
    <w:rsid w:val="001F39A7"/>
    <w:rsid w:val="001F4BE6"/>
    <w:rsid w:val="001F6BA5"/>
    <w:rsid w:val="001F7BBF"/>
    <w:rsid w:val="00203177"/>
    <w:rsid w:val="00205BF9"/>
    <w:rsid w:val="002065D1"/>
    <w:rsid w:val="00213559"/>
    <w:rsid w:val="00213EBB"/>
    <w:rsid w:val="00213F6A"/>
    <w:rsid w:val="002149AE"/>
    <w:rsid w:val="002278A3"/>
    <w:rsid w:val="0023145E"/>
    <w:rsid w:val="00234E1E"/>
    <w:rsid w:val="00236CCC"/>
    <w:rsid w:val="00242C4E"/>
    <w:rsid w:val="002470C5"/>
    <w:rsid w:val="00252F4F"/>
    <w:rsid w:val="0025365E"/>
    <w:rsid w:val="0026213D"/>
    <w:rsid w:val="00280317"/>
    <w:rsid w:val="002816E7"/>
    <w:rsid w:val="00284E9C"/>
    <w:rsid w:val="002958D9"/>
    <w:rsid w:val="002965FF"/>
    <w:rsid w:val="002A287C"/>
    <w:rsid w:val="002A6C7D"/>
    <w:rsid w:val="002B12FA"/>
    <w:rsid w:val="002B2215"/>
    <w:rsid w:val="002B4415"/>
    <w:rsid w:val="002B517C"/>
    <w:rsid w:val="002C40C3"/>
    <w:rsid w:val="002C4245"/>
    <w:rsid w:val="002C4675"/>
    <w:rsid w:val="002D2978"/>
    <w:rsid w:val="002F24BA"/>
    <w:rsid w:val="002F396E"/>
    <w:rsid w:val="002F627E"/>
    <w:rsid w:val="003009BB"/>
    <w:rsid w:val="00302930"/>
    <w:rsid w:val="0030376C"/>
    <w:rsid w:val="003050A8"/>
    <w:rsid w:val="003063D1"/>
    <w:rsid w:val="0030756B"/>
    <w:rsid w:val="00313A19"/>
    <w:rsid w:val="0032020B"/>
    <w:rsid w:val="00324F7F"/>
    <w:rsid w:val="003274A1"/>
    <w:rsid w:val="003310DD"/>
    <w:rsid w:val="00334C39"/>
    <w:rsid w:val="00337A0D"/>
    <w:rsid w:val="003401DC"/>
    <w:rsid w:val="00340B40"/>
    <w:rsid w:val="00346EB8"/>
    <w:rsid w:val="003540FE"/>
    <w:rsid w:val="0036135B"/>
    <w:rsid w:val="00362280"/>
    <w:rsid w:val="003634DF"/>
    <w:rsid w:val="00366CDF"/>
    <w:rsid w:val="003725E5"/>
    <w:rsid w:val="00376A64"/>
    <w:rsid w:val="00381CD1"/>
    <w:rsid w:val="00382D30"/>
    <w:rsid w:val="00382D50"/>
    <w:rsid w:val="00387F2D"/>
    <w:rsid w:val="00390C30"/>
    <w:rsid w:val="0039257E"/>
    <w:rsid w:val="003A1292"/>
    <w:rsid w:val="003A1F06"/>
    <w:rsid w:val="003A65D8"/>
    <w:rsid w:val="003C2A6B"/>
    <w:rsid w:val="003C31DB"/>
    <w:rsid w:val="003C4C0D"/>
    <w:rsid w:val="003C5E1A"/>
    <w:rsid w:val="003C7496"/>
    <w:rsid w:val="003C7E5E"/>
    <w:rsid w:val="003D29D2"/>
    <w:rsid w:val="003D43AD"/>
    <w:rsid w:val="003D7D4B"/>
    <w:rsid w:val="003F1270"/>
    <w:rsid w:val="003F1C9A"/>
    <w:rsid w:val="003F2933"/>
    <w:rsid w:val="003F72EE"/>
    <w:rsid w:val="003F796E"/>
    <w:rsid w:val="003F7EC1"/>
    <w:rsid w:val="003F7FAA"/>
    <w:rsid w:val="00403344"/>
    <w:rsid w:val="00405C76"/>
    <w:rsid w:val="00407320"/>
    <w:rsid w:val="004249A1"/>
    <w:rsid w:val="004256ED"/>
    <w:rsid w:val="00433448"/>
    <w:rsid w:val="0043758F"/>
    <w:rsid w:val="00440BBF"/>
    <w:rsid w:val="00442611"/>
    <w:rsid w:val="00442FDB"/>
    <w:rsid w:val="00443CE0"/>
    <w:rsid w:val="004443B3"/>
    <w:rsid w:val="00447216"/>
    <w:rsid w:val="0045509F"/>
    <w:rsid w:val="004628AC"/>
    <w:rsid w:val="004659BE"/>
    <w:rsid w:val="00480D1F"/>
    <w:rsid w:val="00481CC6"/>
    <w:rsid w:val="004A22B6"/>
    <w:rsid w:val="004A4355"/>
    <w:rsid w:val="004A5230"/>
    <w:rsid w:val="004A64CE"/>
    <w:rsid w:val="004A7B6D"/>
    <w:rsid w:val="004B1657"/>
    <w:rsid w:val="004B408B"/>
    <w:rsid w:val="004C072D"/>
    <w:rsid w:val="004C7973"/>
    <w:rsid w:val="004D7552"/>
    <w:rsid w:val="004E4BEB"/>
    <w:rsid w:val="004E56F1"/>
    <w:rsid w:val="004E7C6A"/>
    <w:rsid w:val="004F0EA0"/>
    <w:rsid w:val="004F2D26"/>
    <w:rsid w:val="004F7047"/>
    <w:rsid w:val="00501190"/>
    <w:rsid w:val="00501850"/>
    <w:rsid w:val="0050244D"/>
    <w:rsid w:val="00506A18"/>
    <w:rsid w:val="00507CFD"/>
    <w:rsid w:val="00507DCB"/>
    <w:rsid w:val="00514558"/>
    <w:rsid w:val="0051601B"/>
    <w:rsid w:val="00525663"/>
    <w:rsid w:val="005262AC"/>
    <w:rsid w:val="0052683E"/>
    <w:rsid w:val="00533B4C"/>
    <w:rsid w:val="005413BD"/>
    <w:rsid w:val="00546747"/>
    <w:rsid w:val="00551883"/>
    <w:rsid w:val="005525EF"/>
    <w:rsid w:val="00553A9C"/>
    <w:rsid w:val="005566E1"/>
    <w:rsid w:val="00570065"/>
    <w:rsid w:val="00572C05"/>
    <w:rsid w:val="0057313C"/>
    <w:rsid w:val="005761C1"/>
    <w:rsid w:val="00581900"/>
    <w:rsid w:val="00583A2B"/>
    <w:rsid w:val="00591197"/>
    <w:rsid w:val="00593A8A"/>
    <w:rsid w:val="00595F2C"/>
    <w:rsid w:val="005976DE"/>
    <w:rsid w:val="005A1BED"/>
    <w:rsid w:val="005A3D42"/>
    <w:rsid w:val="005A5436"/>
    <w:rsid w:val="005A59A1"/>
    <w:rsid w:val="005B0F43"/>
    <w:rsid w:val="005B1F96"/>
    <w:rsid w:val="005B2CA2"/>
    <w:rsid w:val="005B4D7F"/>
    <w:rsid w:val="005B5745"/>
    <w:rsid w:val="005C5927"/>
    <w:rsid w:val="005C6CAC"/>
    <w:rsid w:val="005E11C5"/>
    <w:rsid w:val="005E539E"/>
    <w:rsid w:val="005E5912"/>
    <w:rsid w:val="005E7705"/>
    <w:rsid w:val="005F0B38"/>
    <w:rsid w:val="005F7B62"/>
    <w:rsid w:val="006047D3"/>
    <w:rsid w:val="006067C8"/>
    <w:rsid w:val="00611EEC"/>
    <w:rsid w:val="00624402"/>
    <w:rsid w:val="00626EFB"/>
    <w:rsid w:val="00632537"/>
    <w:rsid w:val="00633063"/>
    <w:rsid w:val="00633EFA"/>
    <w:rsid w:val="0063575C"/>
    <w:rsid w:val="006416B0"/>
    <w:rsid w:val="00646C2B"/>
    <w:rsid w:val="00646EC1"/>
    <w:rsid w:val="006501ED"/>
    <w:rsid w:val="006511B3"/>
    <w:rsid w:val="00655CAE"/>
    <w:rsid w:val="00661023"/>
    <w:rsid w:val="006611C9"/>
    <w:rsid w:val="00663EC3"/>
    <w:rsid w:val="00674468"/>
    <w:rsid w:val="00685E26"/>
    <w:rsid w:val="006959D7"/>
    <w:rsid w:val="006A0CAF"/>
    <w:rsid w:val="006A225B"/>
    <w:rsid w:val="006A34BA"/>
    <w:rsid w:val="006A38C9"/>
    <w:rsid w:val="006A3B31"/>
    <w:rsid w:val="006B1959"/>
    <w:rsid w:val="006B1E94"/>
    <w:rsid w:val="006C1A7A"/>
    <w:rsid w:val="006C432E"/>
    <w:rsid w:val="006C5797"/>
    <w:rsid w:val="006C7066"/>
    <w:rsid w:val="006D05B1"/>
    <w:rsid w:val="006D5DC5"/>
    <w:rsid w:val="006E32F1"/>
    <w:rsid w:val="006E4F4B"/>
    <w:rsid w:val="006F0620"/>
    <w:rsid w:val="006F40A1"/>
    <w:rsid w:val="006F52D0"/>
    <w:rsid w:val="006F5A0F"/>
    <w:rsid w:val="00701BA9"/>
    <w:rsid w:val="00707513"/>
    <w:rsid w:val="00713A6C"/>
    <w:rsid w:val="0071547E"/>
    <w:rsid w:val="007223BE"/>
    <w:rsid w:val="00726389"/>
    <w:rsid w:val="00730C71"/>
    <w:rsid w:val="00734DD2"/>
    <w:rsid w:val="00734F88"/>
    <w:rsid w:val="007354FF"/>
    <w:rsid w:val="00735D5B"/>
    <w:rsid w:val="00737EF2"/>
    <w:rsid w:val="00740CA2"/>
    <w:rsid w:val="0074571D"/>
    <w:rsid w:val="00745B26"/>
    <w:rsid w:val="00745B36"/>
    <w:rsid w:val="00747A83"/>
    <w:rsid w:val="007510C1"/>
    <w:rsid w:val="007515C0"/>
    <w:rsid w:val="00754014"/>
    <w:rsid w:val="00760203"/>
    <w:rsid w:val="007672F0"/>
    <w:rsid w:val="0077396C"/>
    <w:rsid w:val="00777276"/>
    <w:rsid w:val="00777A3C"/>
    <w:rsid w:val="0079043D"/>
    <w:rsid w:val="00795E1B"/>
    <w:rsid w:val="007A58D3"/>
    <w:rsid w:val="007B0443"/>
    <w:rsid w:val="007B0E6A"/>
    <w:rsid w:val="007B1E07"/>
    <w:rsid w:val="007B652E"/>
    <w:rsid w:val="007C10CE"/>
    <w:rsid w:val="007C3A1A"/>
    <w:rsid w:val="007C3DE8"/>
    <w:rsid w:val="007C63ED"/>
    <w:rsid w:val="007D31A6"/>
    <w:rsid w:val="007D4692"/>
    <w:rsid w:val="007E2322"/>
    <w:rsid w:val="007E5796"/>
    <w:rsid w:val="007E5BE3"/>
    <w:rsid w:val="007E6ED0"/>
    <w:rsid w:val="007F2AD5"/>
    <w:rsid w:val="00800117"/>
    <w:rsid w:val="0080342B"/>
    <w:rsid w:val="00803D2E"/>
    <w:rsid w:val="00810685"/>
    <w:rsid w:val="00817317"/>
    <w:rsid w:val="0082380B"/>
    <w:rsid w:val="00824609"/>
    <w:rsid w:val="008253A4"/>
    <w:rsid w:val="00826528"/>
    <w:rsid w:val="00826EA9"/>
    <w:rsid w:val="00830467"/>
    <w:rsid w:val="00845E4D"/>
    <w:rsid w:val="008479A7"/>
    <w:rsid w:val="00856C8E"/>
    <w:rsid w:val="00860F23"/>
    <w:rsid w:val="00861B5D"/>
    <w:rsid w:val="0086717F"/>
    <w:rsid w:val="008677DD"/>
    <w:rsid w:val="00871D8A"/>
    <w:rsid w:val="00880F2F"/>
    <w:rsid w:val="00881E3F"/>
    <w:rsid w:val="0089777E"/>
    <w:rsid w:val="008A0029"/>
    <w:rsid w:val="008A63E2"/>
    <w:rsid w:val="008A67EF"/>
    <w:rsid w:val="008B0D5F"/>
    <w:rsid w:val="008B1023"/>
    <w:rsid w:val="008B1040"/>
    <w:rsid w:val="008B62E5"/>
    <w:rsid w:val="008C5BD0"/>
    <w:rsid w:val="008D2CAE"/>
    <w:rsid w:val="008D70E7"/>
    <w:rsid w:val="008D7DD6"/>
    <w:rsid w:val="008E3EC6"/>
    <w:rsid w:val="008E4B04"/>
    <w:rsid w:val="008E7FE5"/>
    <w:rsid w:val="008F2151"/>
    <w:rsid w:val="008F5D5C"/>
    <w:rsid w:val="008F7573"/>
    <w:rsid w:val="009031B9"/>
    <w:rsid w:val="009036CC"/>
    <w:rsid w:val="009042CE"/>
    <w:rsid w:val="00907EB5"/>
    <w:rsid w:val="00912999"/>
    <w:rsid w:val="00916F6B"/>
    <w:rsid w:val="00922018"/>
    <w:rsid w:val="00923B17"/>
    <w:rsid w:val="009337A1"/>
    <w:rsid w:val="00933F2E"/>
    <w:rsid w:val="009364E8"/>
    <w:rsid w:val="009400B2"/>
    <w:rsid w:val="00943E38"/>
    <w:rsid w:val="0094556A"/>
    <w:rsid w:val="00950401"/>
    <w:rsid w:val="00955BEF"/>
    <w:rsid w:val="00955E6F"/>
    <w:rsid w:val="009568C4"/>
    <w:rsid w:val="00964F9B"/>
    <w:rsid w:val="00975B23"/>
    <w:rsid w:val="00981CB2"/>
    <w:rsid w:val="0098302B"/>
    <w:rsid w:val="009839D5"/>
    <w:rsid w:val="00990052"/>
    <w:rsid w:val="0099033B"/>
    <w:rsid w:val="0099410A"/>
    <w:rsid w:val="009A5CAA"/>
    <w:rsid w:val="009A64E1"/>
    <w:rsid w:val="009A6704"/>
    <w:rsid w:val="009B2B0D"/>
    <w:rsid w:val="009C063F"/>
    <w:rsid w:val="009C0768"/>
    <w:rsid w:val="009D6A8A"/>
    <w:rsid w:val="009E2DCE"/>
    <w:rsid w:val="009E2FBD"/>
    <w:rsid w:val="009E3E9E"/>
    <w:rsid w:val="00A0675B"/>
    <w:rsid w:val="00A075FA"/>
    <w:rsid w:val="00A07849"/>
    <w:rsid w:val="00A12D8A"/>
    <w:rsid w:val="00A1667C"/>
    <w:rsid w:val="00A166E3"/>
    <w:rsid w:val="00A172B8"/>
    <w:rsid w:val="00A30068"/>
    <w:rsid w:val="00A302D0"/>
    <w:rsid w:val="00A3150A"/>
    <w:rsid w:val="00A3243D"/>
    <w:rsid w:val="00A34E4C"/>
    <w:rsid w:val="00A34F46"/>
    <w:rsid w:val="00A378D8"/>
    <w:rsid w:val="00A43885"/>
    <w:rsid w:val="00A457B4"/>
    <w:rsid w:val="00A45D41"/>
    <w:rsid w:val="00A5094F"/>
    <w:rsid w:val="00A53BFD"/>
    <w:rsid w:val="00A56F69"/>
    <w:rsid w:val="00A57900"/>
    <w:rsid w:val="00A61F46"/>
    <w:rsid w:val="00A650D9"/>
    <w:rsid w:val="00A67072"/>
    <w:rsid w:val="00A719F7"/>
    <w:rsid w:val="00A85B82"/>
    <w:rsid w:val="00A87076"/>
    <w:rsid w:val="00A925AF"/>
    <w:rsid w:val="00A94C34"/>
    <w:rsid w:val="00A96F00"/>
    <w:rsid w:val="00AB19A5"/>
    <w:rsid w:val="00AB31A2"/>
    <w:rsid w:val="00AC6A03"/>
    <w:rsid w:val="00AD2BE5"/>
    <w:rsid w:val="00AD3534"/>
    <w:rsid w:val="00AE185F"/>
    <w:rsid w:val="00AE5A59"/>
    <w:rsid w:val="00AF022B"/>
    <w:rsid w:val="00AF249B"/>
    <w:rsid w:val="00AF4615"/>
    <w:rsid w:val="00B00157"/>
    <w:rsid w:val="00B01BF2"/>
    <w:rsid w:val="00B064FF"/>
    <w:rsid w:val="00B0741F"/>
    <w:rsid w:val="00B1593C"/>
    <w:rsid w:val="00B159FD"/>
    <w:rsid w:val="00B17395"/>
    <w:rsid w:val="00B205BF"/>
    <w:rsid w:val="00B20632"/>
    <w:rsid w:val="00B22649"/>
    <w:rsid w:val="00B242EA"/>
    <w:rsid w:val="00B274A2"/>
    <w:rsid w:val="00B31DC1"/>
    <w:rsid w:val="00B34173"/>
    <w:rsid w:val="00B34767"/>
    <w:rsid w:val="00B34EC7"/>
    <w:rsid w:val="00B37A04"/>
    <w:rsid w:val="00B402BF"/>
    <w:rsid w:val="00B425BF"/>
    <w:rsid w:val="00B47170"/>
    <w:rsid w:val="00B51BB4"/>
    <w:rsid w:val="00B53EBF"/>
    <w:rsid w:val="00B53F38"/>
    <w:rsid w:val="00B56A8B"/>
    <w:rsid w:val="00B608E5"/>
    <w:rsid w:val="00B637AF"/>
    <w:rsid w:val="00B71E91"/>
    <w:rsid w:val="00B81011"/>
    <w:rsid w:val="00B842E3"/>
    <w:rsid w:val="00B871E0"/>
    <w:rsid w:val="00B94F46"/>
    <w:rsid w:val="00B97060"/>
    <w:rsid w:val="00BB2B7A"/>
    <w:rsid w:val="00BC7C20"/>
    <w:rsid w:val="00BD1667"/>
    <w:rsid w:val="00BD310A"/>
    <w:rsid w:val="00BD6273"/>
    <w:rsid w:val="00BE1FFB"/>
    <w:rsid w:val="00BE6681"/>
    <w:rsid w:val="00BE7B77"/>
    <w:rsid w:val="00BF5A2F"/>
    <w:rsid w:val="00BF5CD8"/>
    <w:rsid w:val="00C00799"/>
    <w:rsid w:val="00C0225D"/>
    <w:rsid w:val="00C02B0B"/>
    <w:rsid w:val="00C030B1"/>
    <w:rsid w:val="00C1172C"/>
    <w:rsid w:val="00C11A28"/>
    <w:rsid w:val="00C131DB"/>
    <w:rsid w:val="00C15C15"/>
    <w:rsid w:val="00C15C8C"/>
    <w:rsid w:val="00C15ED9"/>
    <w:rsid w:val="00C16351"/>
    <w:rsid w:val="00C17CB4"/>
    <w:rsid w:val="00C21B40"/>
    <w:rsid w:val="00C25247"/>
    <w:rsid w:val="00C26620"/>
    <w:rsid w:val="00C26C07"/>
    <w:rsid w:val="00C322B0"/>
    <w:rsid w:val="00C328F7"/>
    <w:rsid w:val="00C37B02"/>
    <w:rsid w:val="00C46420"/>
    <w:rsid w:val="00C66B2E"/>
    <w:rsid w:val="00C66FB5"/>
    <w:rsid w:val="00C73F25"/>
    <w:rsid w:val="00C74BA1"/>
    <w:rsid w:val="00C77091"/>
    <w:rsid w:val="00C84643"/>
    <w:rsid w:val="00C84EB2"/>
    <w:rsid w:val="00C91F3F"/>
    <w:rsid w:val="00C959B0"/>
    <w:rsid w:val="00CA3E2D"/>
    <w:rsid w:val="00CA5735"/>
    <w:rsid w:val="00CB42CD"/>
    <w:rsid w:val="00CB7139"/>
    <w:rsid w:val="00CC541A"/>
    <w:rsid w:val="00CC6316"/>
    <w:rsid w:val="00CC69E1"/>
    <w:rsid w:val="00CD0137"/>
    <w:rsid w:val="00CD349D"/>
    <w:rsid w:val="00CD3FB6"/>
    <w:rsid w:val="00CE1565"/>
    <w:rsid w:val="00CE379B"/>
    <w:rsid w:val="00CE3A52"/>
    <w:rsid w:val="00CF2D49"/>
    <w:rsid w:val="00CF3671"/>
    <w:rsid w:val="00CF759B"/>
    <w:rsid w:val="00D04B71"/>
    <w:rsid w:val="00D066BE"/>
    <w:rsid w:val="00D07116"/>
    <w:rsid w:val="00D07291"/>
    <w:rsid w:val="00D207DD"/>
    <w:rsid w:val="00D232DB"/>
    <w:rsid w:val="00D24F69"/>
    <w:rsid w:val="00D43F5B"/>
    <w:rsid w:val="00D45A37"/>
    <w:rsid w:val="00D45BA5"/>
    <w:rsid w:val="00D56BA3"/>
    <w:rsid w:val="00D57ADE"/>
    <w:rsid w:val="00D64579"/>
    <w:rsid w:val="00D66F94"/>
    <w:rsid w:val="00D71B3E"/>
    <w:rsid w:val="00D866DA"/>
    <w:rsid w:val="00D87F1C"/>
    <w:rsid w:val="00D94D09"/>
    <w:rsid w:val="00D9501B"/>
    <w:rsid w:val="00DA0087"/>
    <w:rsid w:val="00DA0FD5"/>
    <w:rsid w:val="00DA2297"/>
    <w:rsid w:val="00DA2C69"/>
    <w:rsid w:val="00DA48BA"/>
    <w:rsid w:val="00DB56C6"/>
    <w:rsid w:val="00DC0556"/>
    <w:rsid w:val="00DC0597"/>
    <w:rsid w:val="00DC3DCE"/>
    <w:rsid w:val="00DC590A"/>
    <w:rsid w:val="00DC72A2"/>
    <w:rsid w:val="00DD25BB"/>
    <w:rsid w:val="00DD5221"/>
    <w:rsid w:val="00DD6640"/>
    <w:rsid w:val="00DE07D3"/>
    <w:rsid w:val="00DE3611"/>
    <w:rsid w:val="00DE5840"/>
    <w:rsid w:val="00DE6553"/>
    <w:rsid w:val="00DF3C15"/>
    <w:rsid w:val="00DF5A63"/>
    <w:rsid w:val="00DF6442"/>
    <w:rsid w:val="00DF6EBA"/>
    <w:rsid w:val="00E007EC"/>
    <w:rsid w:val="00E06AD5"/>
    <w:rsid w:val="00E12B44"/>
    <w:rsid w:val="00E167D6"/>
    <w:rsid w:val="00E20751"/>
    <w:rsid w:val="00E2250F"/>
    <w:rsid w:val="00E228F6"/>
    <w:rsid w:val="00E23BC0"/>
    <w:rsid w:val="00E26D2A"/>
    <w:rsid w:val="00E34037"/>
    <w:rsid w:val="00E43FC0"/>
    <w:rsid w:val="00E45BEA"/>
    <w:rsid w:val="00E512A9"/>
    <w:rsid w:val="00E52CE3"/>
    <w:rsid w:val="00E56DC6"/>
    <w:rsid w:val="00E60A11"/>
    <w:rsid w:val="00E60E68"/>
    <w:rsid w:val="00E64BB2"/>
    <w:rsid w:val="00E666B1"/>
    <w:rsid w:val="00E7525C"/>
    <w:rsid w:val="00E76895"/>
    <w:rsid w:val="00E76C41"/>
    <w:rsid w:val="00E81262"/>
    <w:rsid w:val="00E8250F"/>
    <w:rsid w:val="00E90C65"/>
    <w:rsid w:val="00E97D82"/>
    <w:rsid w:val="00EA1435"/>
    <w:rsid w:val="00EA3C03"/>
    <w:rsid w:val="00EA3CEF"/>
    <w:rsid w:val="00EA45EE"/>
    <w:rsid w:val="00EA639B"/>
    <w:rsid w:val="00EB1046"/>
    <w:rsid w:val="00EB54AB"/>
    <w:rsid w:val="00EB5BC2"/>
    <w:rsid w:val="00EC1171"/>
    <w:rsid w:val="00EC2F35"/>
    <w:rsid w:val="00EC4D7F"/>
    <w:rsid w:val="00EC797C"/>
    <w:rsid w:val="00ED0A4E"/>
    <w:rsid w:val="00ED3ECE"/>
    <w:rsid w:val="00ED4B15"/>
    <w:rsid w:val="00ED5DAF"/>
    <w:rsid w:val="00ED6645"/>
    <w:rsid w:val="00ED6806"/>
    <w:rsid w:val="00EE508E"/>
    <w:rsid w:val="00EE5403"/>
    <w:rsid w:val="00EE55A2"/>
    <w:rsid w:val="00EF13AA"/>
    <w:rsid w:val="00EF57FA"/>
    <w:rsid w:val="00F0059C"/>
    <w:rsid w:val="00F01545"/>
    <w:rsid w:val="00F02424"/>
    <w:rsid w:val="00F05A27"/>
    <w:rsid w:val="00F05C32"/>
    <w:rsid w:val="00F0647F"/>
    <w:rsid w:val="00F12213"/>
    <w:rsid w:val="00F14165"/>
    <w:rsid w:val="00F142AF"/>
    <w:rsid w:val="00F20A7F"/>
    <w:rsid w:val="00F2114F"/>
    <w:rsid w:val="00F2200B"/>
    <w:rsid w:val="00F2460B"/>
    <w:rsid w:val="00F2566D"/>
    <w:rsid w:val="00F35D4B"/>
    <w:rsid w:val="00F36780"/>
    <w:rsid w:val="00F436D7"/>
    <w:rsid w:val="00F44B4F"/>
    <w:rsid w:val="00F44E6D"/>
    <w:rsid w:val="00F4649C"/>
    <w:rsid w:val="00F53004"/>
    <w:rsid w:val="00F5725E"/>
    <w:rsid w:val="00F71C70"/>
    <w:rsid w:val="00F747C8"/>
    <w:rsid w:val="00F75E93"/>
    <w:rsid w:val="00F77114"/>
    <w:rsid w:val="00F7794D"/>
    <w:rsid w:val="00F80C38"/>
    <w:rsid w:val="00F837DE"/>
    <w:rsid w:val="00F84F9B"/>
    <w:rsid w:val="00F8683E"/>
    <w:rsid w:val="00F9162D"/>
    <w:rsid w:val="00FA13F4"/>
    <w:rsid w:val="00FA1A3C"/>
    <w:rsid w:val="00FB16C6"/>
    <w:rsid w:val="00FC32FD"/>
    <w:rsid w:val="00FC4520"/>
    <w:rsid w:val="00FD1A95"/>
    <w:rsid w:val="00FD40B5"/>
    <w:rsid w:val="00FD4FD9"/>
    <w:rsid w:val="00FD730C"/>
    <w:rsid w:val="00FE0227"/>
    <w:rsid w:val="00FE03FE"/>
    <w:rsid w:val="00FE1183"/>
    <w:rsid w:val="00FE71D9"/>
    <w:rsid w:val="00FF011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22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GRESSER</dc:creator>
  <cp:lastModifiedBy>GRESSER</cp:lastModifiedBy>
  <cp:revision>1</cp:revision>
  <dcterms:created xsi:type="dcterms:W3CDTF">2015-10-02T05:03:00Z</dcterms:created>
  <dcterms:modified xsi:type="dcterms:W3CDTF">2015-10-02T08:33:00Z</dcterms:modified>
</cp:coreProperties>
</file>