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1" w:rsidRPr="00F91FE1" w:rsidRDefault="00F91FE1" w:rsidP="00F91F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1FE1">
        <w:rPr>
          <w:rFonts w:ascii="Calibri" w:eastAsia="Calibri" w:hAnsi="Calibri" w:cs="Calibri"/>
          <w:b/>
          <w:bCs/>
          <w:sz w:val="28"/>
          <w:szCs w:val="28"/>
          <w:lang w:eastAsia="ru-RU"/>
        </w:rPr>
        <w:t>1. Проект решения Череповецкой городской Думы «О принятии к рассмотрению проекта решения Череповецкой городской Думы «О внесении изменений в Устав города Череповца»</w:t>
      </w:r>
    </w:p>
    <w:p w:rsidR="00F91FE1" w:rsidRPr="00F91FE1" w:rsidRDefault="00F91FE1" w:rsidP="00F91FE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 соответствии со статьей 44 Федерального закона от 6 октября 2003 года № 131-ФЗ «Об общих принципах организации местного самоуправления в Российской Федерации», статьей 63 Устава города Череповца Череповецкая городская Дума решила принять к рассмотрению проект решения Череповецкой городской Думы «О внесении изменений в Устав города Череповца» (прилагается).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Источник: </w:t>
      </w:r>
      <w:hyperlink r:id="rId5" w:tgtFrame="_blank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https://duma.cherinfo.ru/resolution/99192-proekt-resenia-cerepoveckoj-gorodskoj-dumy-o-prinatii-k-rassmotreniu-proekta-resenia-cerepoveckoj-gorodskoj-dumy-o-vnesenii-izme</w:t>
        </w:r>
      </w:hyperlink>
    </w:p>
    <w:p w:rsidR="00F91FE1" w:rsidRPr="00F91FE1" w:rsidRDefault="00F91FE1" w:rsidP="00F91F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2. 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Постановления Правительства</w:t>
      </w:r>
      <w:r w:rsidRPr="00F91FE1">
        <w:rPr>
          <w:rFonts w:ascii="Times New Roman" w:eastAsia="Calibri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Правительства области от 16 апреля 2012 года № 350 от 21.01.2019 № 50</w:t>
      </w:r>
    </w:p>
    <w:p w:rsidR="00F91FE1" w:rsidRPr="00F91FE1" w:rsidRDefault="00F91FE1" w:rsidP="00F91FE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Правительство области постановило 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Порядок ведения Реестра собственности Вологодской области, утвержденный постановлением  Правительства области от 16 апреля 2012 года № 350 «Об утверждении Порядка ведения Реестра собственности Вологодской области» следующие изменения: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1.1. Пункт 2.1 изложить в следующей редакции: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«2.1. Раздел «Недвижимое имущество» включает следующие подразделы: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 «Земельные участки», который содержит перечень земельных участков, находящихся в собственности области, включая: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объекта;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кадастровый номер и площадь земельного участка;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местоположение;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категорию земель;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вид разрешенного использования;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кадастровую стоимость;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правах на земельные участки;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ограничении и обременении права;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учет начислений за аренду земельного участка;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государственной регистрации права собственности области и иных прав на земельный участок;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внесения сведений о земельном участке в Реестр;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 «Здания, сооружения», который содержит перечень зданий и сооружений, жилых и нежилых помещений, иного имущества, отнесенного федеральным законом к недвижимым вещам, включая: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объекта;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местонахождении и назначении объекта;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нахождения объекта у юридического лица и внесения объекта в Реестр;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государственной регистрации права собственности области и иных вещных прав на объект;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технические характеристики и сведения о состоянии объекта;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бухгалтерского учета: инвентарный номер объекта, балансовую и остаточную стоимости;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учет начислений за аренду объекта;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подраздел «Незавершенное строительство», который содержит перечень объектов, не завершенных строительством, включая: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объекта;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назначение объекта;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дату фактического прекращения строительства и количество лет, в течение которых велось строительство объекта незавершенного строительства;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 дальнейшем использовании объекта незавершенного строительства с их кратким обоснованием;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местонахождение объекта;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строительства объекта из областного бюджета;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государственной регистрации права собственности области и иных вещных прав на объект.».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1.2. Абзац четвертый  пункта 2.2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«подраздел «Подарки, полученные Губернатором области в связи с исполнением им должностных обязанностей и отдельными категориями лиц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обязанностей», который содержит сведения об имуществе, поступившем в собственность области в соответствии с </w:t>
      </w:r>
      <w:hyperlink r:id="rId6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  области от 25 августа 2014 года № 738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постановлением Губернатора области от 23 октября 2015 года № 730 «Об утверждении порядка приема, хранения, определения стоимости подарков, полученных Губернатором области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обязанностей, сдачи и оценки подарков, реализации (выкупа) и зачисления средств, вырученных от их реализации»,  постановлением Законодательного Собрания области от 23 сентября 2015 года № 533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реализации».».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1.3. В разделе 3 пункты 3.1 и 3.2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«3.1. Ведение Реестра осуществляется на электронных носителях в автоматизированной информационной системе, включенной в реестр государственных информационных систем области,  представляющей собой совокупность баз данных об имуществе области.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3.2. Определение технических средств и информационных технологий и обеспечение функционирования автоматизированной информационной системы ведения Реестра на электронных носителях осуществляет БУ ВО «Центр информационных технологий» по согласованию и взаимодействию с органом по управлению имуществом области.»;</w:t>
      </w:r>
    </w:p>
    <w:p w:rsidR="00F91FE1" w:rsidRPr="00F91FE1" w:rsidRDefault="00F91FE1" w:rsidP="00F91FE1">
      <w:pPr>
        <w:spacing w:before="100" w:beforeAutospacing="1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1.4. Раздел 4 изложить в следующей редакции: «4. Организация учета имущества области и ведения Реестра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4.1. Учет имущества области в Реестре включает в себя описание объекта учета с указанием его особенностей, позволяющих идентифицировать объект, которые определяются на основании: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 подтверждающих государственную регистрацию прав на объекты недвижимого имущества и земельные участки в едином государственном реестре недвижимости;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 бухгалтерской отчетности и инвентаризации объектов;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государственной регистрации правообладателей;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выписок из реестров акционеров хозяйственных обществ, выписок из единого государственного реестра юридических лиц, содержащих данные о доле области в уставном капитале обществ с ограниченной ответственностью;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 кадастрового и технического учета объектов недвижимости;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правоустанавливающих документов, подтверждающих приобретение правообладателем объекта учета и возникновение соответствующего вещного права на него.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Основанием для включения в Реестр сведений об объекте учета, определенном </w:t>
      </w:r>
      <w:hyperlink r:id="rId7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статьей 4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области от 9 июня 2002 года № 797-ОЗ «О Реестре собственности Вологодской области», является представление документов о приобретении права собственности области.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документов о создании государственных предприятий и учреждений области либо хозяйственных обществ, акции (доли в уставных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капиталах) которых находятся в собственности области (далее - организации), является основанием для внесения записи в раздел Реестра «Лица, обладающие правами на объекты имущества и сведениями о нем».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4.3. В случае приобретения имущества по договорам или иным основаниям правообладатели представляют в орган по управлению имуществом области заявление о включении в Реестр сведений об имуществе (объекте учета) за подписью руководителя юридического лица, обладающего правами на объект учета, с копиями документов, подтверждающих приобретение объекта учета и возникновение соответствующего вещного права на объект учета, в месячный срок с даты приобретения.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В отношении имущества области, принадлежащего правообладателям на соответствующем вещном праве (хозяйственного ведения, оперативного управления, постоянного (бессрочного) пользования), и не учтенного в Реестре, правообладатель обязан в месячный срок со дня выявления такого имущества направить в орган по управлению имуществом области заявление, предусмотренное </w:t>
      </w:r>
      <w:hyperlink r:id="rId8" w:anchor="P113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 пунктом 4.3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с копиями документов, подтверждающих возникновение соответствующего вещного права на объект учета.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4.5. Орган по управлению имуществом области регистрирует заявление о включении в Реестр сведений об имуществе (объекте учета) в день его поступления, в двухнедельный срок проводит экспертизу представленных документов и по ее результатам: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117"/>
      <w:bookmarkEnd w:id="1"/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а) вносит сведения об имуществе (объекте учета) в Реестр в недельный срок с даты завершения экспертизы представленных документов, если установлено, что объект учета, в том числе право собственности на который не зарегистрировано или не подлежит регистрации, находится в собственности области, а также установлены подлинность и полнота документов правообладателя и содержащихся в них сведений;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118"/>
      <w:bookmarkEnd w:id="2"/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письменно извещает заявителя не позднее 5 рабочих дней с даты завершения экспертизы представленных документов о необходимости представления дополнительных сведений, если  установлены неполнота и (или) недостоверность сведений в документах правообладателя либо документы правообладателя по форме и содержанию не соответствуют требованиям, установленным законодательством Российской Федерации, области и настоящим Порядком;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119"/>
      <w:bookmarkEnd w:id="3"/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в) письменно извещает заявителя не позднее 5 рабочих дней с даты завершения экспертизы представленных документов  об отказе во внесении в Реестр представленных сведений, если установлено, что к учету представлены сведения об имуществе (в том числе недвижимом, право собственности области на которое не зарегистрировано или не подлежит регистрации), которое не находится в собственности области.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В случае, указанном в </w:t>
      </w:r>
      <w:hyperlink r:id="rId9" w:anchor="P117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подпункте «а» пункта 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4.5 настоящего Порядка, объекты учета включаются в соответствующие разделы Реестра с присвоением им постоянных реестровых номеров. Реестровый номер является уникальным и при переносе сведений о правообладателе в архив повторно не используется.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Реестровый номер объекта учета в Реестре присваивается автоматически и состоит из двух частей: первая содержит реестровый номер правообладателя, вторая - порядковый номер объекта с дополнением нулями перед ним до пяти цифр для объектов движимого имущества, первоначальная стоимость которых равна или превышает 500 тысяч рублей, и особо ценного движимого имущества автономных и бюджетных учреждений области и до четырех цифр для других объектов учета.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Правообладатели, обладающие  имуществом  области на вещном праве (праве хозяйственного ведения, оперативного управления, постоянного (бессрочного) пользования) в месячный срок со дня государственной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регистрации юридического лица представляют в орган по управлению имуществом области: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4.7.1 организации, созданные путем их учреждения (вновь созданные организации):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включении в Реестр сведений о юридическом лице и об имуществе (объектах учета) за подписью руководителя юридического лица, обладающего правами на объекты учета;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карту учета имущества области с копиями документов, подтверждающих сведения, представленные в карте учета;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подтверждающие государственную регистрацию юридического лица;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копии учредительных документов;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4.7.2 организации, созданные в результате реорганизации юридического лица и являющиеся его правопреемником (правопреемниками):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включении в Реестр сведений о юридическом лице и об имуществе (объектах учета) за подписью руководителя юридического лица, обладающего правами на объекты учета;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карту учета имущества области с копиями документов, подтверждающих сведения, представленные в карте учета;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подтверждающие государственную регистрацию прекращения деятельности юридического лица;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подтверждающие государственную регистрацию юридического лица, созданного в результате реорганизации;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документы, подтверждающие передачу имущества области правопреемнику.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4.8. Орган по управлению имуществом области в месячный срок со дня поступления документов, указанных в подпунктах 4.7.1, 4.7.2 пункта 4.7 настоящего  Порядка, проводит их экспертизу, вносит соответствующие изменения в Реестр, присваивает правообладателю реестровый номер (число до четырех цифр), выдает свидетельство о внесении в Реестр комплекса используемого им имущества</w:t>
      </w:r>
      <w:r w:rsidRPr="00F91FE1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либо извещает заявителя не позднее 5 рабочих дней с даты завершения экспертизы представленных документов о необходимости предоставления дополнительных документов.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 учета имущества осуществляется в соответствии с пунктом 4.5 настоящего Порядка.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Форма свидетельства о внесении в Реестр, порядок его регистрации и выдачи утверждаются органом по управлению имуществом области.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Запись о прекратившем деятельность юридическом лице в результате реорганизации юридического лица исключается из Реестра, и сведения о нем переносятся в архив Реестра.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4.9.  При изменении сведений об объектах учета и (или) правообладателе или пользователе имуществом области, для внесения в Реестр новых сведений организации представляют в двухнедельный срок с даты получения документов, подтверждающих изменения сведений, заявление об изменении сведений об объекте учета и (или) правообладателе или пользователе имуществом области в Реестре за подписью руководителя юридического лица, обладающего правами на объекты учета, с копиями подтверждающих документов.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4.10. Орган по управлению имуществом области регистрирует заявление об изменении сведений об объекте учета и (или) правообладателе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или пользователе имуществом области в Реестре в день его поступления, в двухнедельный срок проводит экспертизу представленных документов и по ее результатам: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вносит новые сведения об имуществе (объекте учета) и (или) правообладателе или пользователе в Реестр в недельный срок с даты завершения экспертизы представленных документов;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б) письменно извещает заявителя не позднее 5 рабочих дней с даты завершения экспертизы представленных документов о необходимости представления дополнительных сведений, если  установлены неполнота и (или) недостоверность сведений в документах правообладателя либо документы правообладателя по форме и содержанию не соответствуют требованиям, установленным законодательством Российской Федерации, области и настоящим Порядком.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4.11. Основанием для исключения сведений об имуществе (объекте учета) из Реестра (переноса сведений об имуществе (объекте учета) в архив Реестра) является представление документов о прекращении права собственности области на него.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документов о ликвидации организации является основанием для исключения записи о ней из раздела Реестра «Лица, обладающие правами на объекты имущества и сведениями о нем» (переноса сведений об организации  в архив Реестра). 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4.12. В случае если право собственности области на имущество прекращено, правообладатель для исключения из Реестра сведений об имуществе (объекте учета) в двухнедельный срок со дня получения сведений о прекращении указанного права представляет в орган по управлению имуществом области заявление об исключении сведений об имуществе (объекте учета)  из Реестра за подписью руководителя юридического лица,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обладающего правами на имущество (объект учета), с копиями документов, подтверждающих прекращение права собственности области на имущество.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4.13. Орган по управлению имуществом области регистрирует заявление об исключении сведений об имуществе (объекте учета) из Реестра в день его поступления, в двухнедельный срок проводит экспертизу представленных документов и по ее результатам: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исключает сведения об имуществе (объекте учета) из Реестра в недельный срок с даты завершения экспертизы представленных документов;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б) письменно извещает заявителя не позднее 5 рабочих дней с даты завершения экспертизы представленных документов о необходимости представления дополнительных сведений, если  установлены неполнота и (или) недостоверность сведений в документах правообладателя либо документы правообладателя по форме и содержанию не соответствуют требованиям, установленным законодательством Российской Федерации, области и настоящим Порядком.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4.14. В случае ликвидации являющегося правообладателем юридического лица, орган по управлению имуществом области вносит соответствующие изменения в Реестр, исключает из Реестра запись о юридическом лице, переносит сведения о нем в архив Реестра в двухнедельный срок после получения выписки о ликвидации юридического лица (прекращении его деятельности) из Единого государственного реестра юридических лиц и ликвидационного баланса.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Ликвидационный баланс не требуется, если юридическое лицо, обладающее правом хозяйственного ведения на объекты учета, было признано судом несостоятельным (банкротом) и ликвидировано в соответствии с  законодательством Российской Федерации о несостоятельности (банкротстве).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4.15. Контроль полноты, достоверности и своевременности представления правообладателями к учету имущества области, принадлежащего им на соответствующем вещном праве, осуществляется органом по управлению имуществом области по результатам сверки сведений Реестра, проверок использования имущества области правообладателями.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4.16. Правообладатели, за исключением юридических лиц, обладающих правом хозяйственного ведения на объекты учета, в отношении которых открыто конкурсное производство в соответствии с  законодательством Российской Федерации о несостоятельности (банкротстве), ежегодно в срок до 10 апреля текущего года представляют в орган по управлению имуществом области  карту учета имущества области, содержащую сведения о составе, стоимости имущества, его правообладателе или пользователе по состоянию на 1 января года, следующего за отчетным, по формам, утвержденным органом по управлению имуществом области, и копии годовой бухгалтерской отчетности.».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1.5. Пункт 5.3 дополнить абзацем шестым следующего содержания:</w:t>
      </w:r>
    </w:p>
    <w:p w:rsidR="00F91FE1" w:rsidRPr="00F91FE1" w:rsidRDefault="00F91FE1" w:rsidP="00F91F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«Сведения об имуществе казны области включаются в соответствующие разделы Реестра с присвоением им постоянных реестровых номеров. Реестровый номер является уникальным и при переносе сведений об объекте учета в архив повторно не используется. Реестровый номер объекта учета в Реестре присваивается автоматически и состоит из двух частей: первая содержит реестровый номер казны области, вторая - порядковый номер объекта с дополнением нулями перед ним до пяти цифр.». </w:t>
      </w:r>
    </w:p>
    <w:p w:rsidR="00F91FE1" w:rsidRPr="00F91FE1" w:rsidRDefault="00E81452" w:rsidP="00F91FE1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history="1">
        <w:r w:rsidR="00F91FE1"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https://vologda-oblast.ru/dokumenty/zakony_i_postanovleniya/postanovleniya_pravitelstva/1717060/</w:t>
        </w:r>
      </w:hyperlink>
      <w:r w:rsidR="00F91FE1"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91FE1" w:rsidRPr="00F91FE1" w:rsidRDefault="00F91FE1" w:rsidP="00F91F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3. 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Постановление Правительства 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Правительства области от 31 августа 2015 года № 717 от 21.01.2019 № 51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br/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области постановило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Порядок предоставления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субсидий на реализацию инновационных проектов малых инновационных предприятий области, утвержденный  постановлением  Правительства  области   от  31 августа 2015 года № 717, следующие изменения: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1.3 раздела 1 «Общие положения»: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четвертом слова «или 2-й этап программы – конкурс «Старт-2» (далее – конкурс «Старт–2»)» заменить словами «2-й этап программы – конкурс «Старт-2» (далее – конкурс «Старт-2») или 3-й этап программы – конкурс «Старт-3» (далее – конкурс «Старт-3»).»;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«Заявители, получившие Субсидии по программе конкурса «Старт-2» вправе обратиться за предоставлением Субсидии в соответствии с настоящим Порядком по программе конкурса «Старт-3».»;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2 «Условия и порядок предоставления Субсидии»: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2.1: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первом слова «Портале экономического развития Вологодской области (</w:t>
      </w:r>
      <w:hyperlink r:id="rId11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http://economy.gov35.ru)»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словами «официальном сайте Департамента экономического развития области»;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третьем слова «Портале экономического развития Вологодской области (</w:t>
      </w:r>
      <w:hyperlink r:id="rId12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http://economy.gov35.ru)»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словами «официальном сайте Департамента экономического развития области»;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2.2: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абзаце первом слова «, предшествующего месяцу, в котором планируется заключение Договора о предоставлении Субсидии» заменить словами «подачи заявления»;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абзац пятый признать утратившим силу;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седьмом пункта 2.3 после слов «по конкурсу «Старт-2»,» дополнить словами «по конкурсу «Старт-3»»;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2.4: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первом после слов «в Департамент» дополнить словами «в сроки, указанные в информации о предоставлении Субсидии,»;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четвертом слова «(конкурс «Старт-1» или «Старт-2») заменить словами «(конкурс «Старт-1», «Старт-2» или «Старт-3»)»;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десятый признать утратившим силу; 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четырнадцатом слова «, предшествующего месяцу, в котором планируется заключение Договора о предоставлении Субсидии,» заменить словами «подачи заявления»;  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абзац пятнадцатый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«9) выписки из Единого государственного реестра юридических лиц (выписки из Единого государственного реестра индивидуальных предпринимателей), выданной налоговым органом по состоянию на первое число месяца подачи заявления;»;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абзац шестнадцатый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«10)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 подачи заявления, подтверждающей отсутствие у заявителя неисполненной обязанности по уплате налогов, сборов, страховых взносов, пеней, штрафов, процентов, подлежащих уплате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 Российской Федерации о налогах и сборах;»;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абзац первый пункта 2.7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«2.7.  Документы, представленные заявителем в соответствии с пунктами 2.4, 2.5 настоящего Порядка, регистрируются в Департаменте в день их поступления в порядке очередности поступления в журнале регистрации заявлений, который нумеруется, прошнуровывается, скрепляется печатью Департамента (далее – Журнал). Форма Журнала утверждается правовым актом Департамента.»;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2.8: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«Сведения об отсутствии у заявителя просроченной задолженности по возврату в бюджет Вологодской области Субсидий, бюджетных инвестиций, предоставленных в соответствии с правовыми актами области, иной просроченной задолженности перед областным бюджетом Департамент запрашивает в ГКУ ВО «Областное казначейство» в течение 5 рабочих дней со дня поступления документов в соответствии с пунктом 2.4 настоящего Порядка. ГКУ ВО «Областное казначейство» в срок не более 5 рабочих дней со дня получения запроса Департамента представляет в Департамент запрашиваемые сведения.»;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абзацем следующим содержанием: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«По результатам проверки в течение 10 рабочих дней после истечения срока, предусмотренного абзацем первым настоящего пункта, Департамент принимает решение о предоставлении Субсидии или об отказе в предоставлении Субсидии с указанием причин отказа.»;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абзац шестой в пункта 2.10 изложить в следующей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«отсутствие на дату рассмотрения заявления с представленными документами нераспределенных лимитов бюджетных обязательств на предоставление Субсидии.»;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раздела 4 изложить в новой редакции: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«4. Требования об осуществлении контроля за соблюдением условий, целей и порядка предоставления Субсидии и ответственности за их нарушение»;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пункт 4.1 дополнить абзацами следующего содержания: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«Проверки осуществляются по основаниям, определенным Департаментом.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проводятся в течение двух лет, следующих за годом получения Субсидии.»;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пунктом 4.6 следующего содержания: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«4.6. За нарушение условий предоставления Субсидии получатель Субсидии, Департамент несут ответственность в соответствии с действующим законодательством.»;</w:t>
      </w:r>
    </w:p>
    <w:p w:rsidR="00F91FE1" w:rsidRPr="00F91FE1" w:rsidRDefault="00E81452" w:rsidP="00F91FE1">
      <w:pPr>
        <w:autoSpaceDE w:val="0"/>
        <w:autoSpaceDN w:val="0"/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3" w:history="1">
        <w:r w:rsidR="00F91FE1"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https://vologda-oblast.ru/dokumenty/zakony_i_postanovleniya/postanovleniya_pravitelstva/1717061/</w:t>
        </w:r>
      </w:hyperlink>
      <w:r w:rsidR="00F91FE1"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91FE1" w:rsidRPr="00F91FE1" w:rsidRDefault="00F91FE1" w:rsidP="00F91FE1">
      <w:pPr>
        <w:spacing w:after="28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Проекте закона области «О внесении изменений в статью 3 закона области «О разграничении полномочий в сфере охраны и использования животного мира, охоты и сохранения охотничьих ресурсов, рыболовства и сохранения водных биологических ресурсов между органами государственной власти области» (далее – закон области)</w:t>
      </w:r>
    </w:p>
    <w:p w:rsidR="00F91FE1" w:rsidRPr="00F91FE1" w:rsidRDefault="00F91FE1" w:rsidP="00F91F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Представленный проект закона подготовлен в целях приведения норм закона Вологодской области от 13 ноября 2013 года № 3204-ОЗ «О разграничении полномочий в сфере охраны и использования животного мира, охоты и сохранения охотничьих ресурсов, рыболовства и сохранения водных биологических ресурсов между органами государственной власти области» в соответствие с Федеральным законом от 25 декабря 2018 года № 475-ФЗ «О любительском рыболовстве и о внесении изменений в отдельные законодательные акты Российской Федерации» (далее - Федеральный закон «О любительском рыболовстве») с учетом норм пункта 2 статьи 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«О любительском рыболовстве» установлены общие принципы правового регулирования, организации и осуществления любительского рыболовства. Вводится понятийный аппарат, который позволяет исключить различное толкование тех или иных понятий в области любительского и спортивного рыболовства, исключается понятие «спортивное рыболовство».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вносятся изменения в </w:t>
      </w:r>
      <w:hyperlink r:id="rId14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абзац 11 части первой статьи 6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</w:t>
      </w:r>
      <w:hyperlink r:id="rId15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а от 24 апреля 1995 года № 52-ФЗ «О животном мире», исключающие понятие «спортивное рыболовство».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норм областного законодательства в соответствие с федеральным законодательством проектом закона области предлагается внести изменения в пункт 4 части 2 статьи 3  закона области от 13 ноября 2013 года № 3204-ОЗ  «О разграничении полномочий в сфере охраны и использования животного мира, охоты и сохранения охотничьих ресурсов, рыболовства и сохранения водных биологических ресурсов между органами государственной власти области», исключив слова «и спортивного».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Закон области «О внесении изменений в статью 3 закона области «О разграничении полномочий в сфере охраны и использования животного мира, охоты и сохранения охотничьих ресурсов, рыболовства и сохранения водных биологических ресурсов между органами государственной власти области» вступит в силу с 1 января 2020 года.</w:t>
      </w:r>
    </w:p>
    <w:p w:rsidR="00F91FE1" w:rsidRPr="00F91FE1" w:rsidRDefault="00E81452" w:rsidP="00F91FE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6" w:history="1">
        <w:r w:rsidR="00F91FE1"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http://www.pravo.gov35.ru/upload/iblock/4da/%D0%9F%D1%80%D0%BE%D0%B5%D0%BA%D1%82%20%D0%B7%D0%B0%D0%BA%D0%BE%D0%BD%D0%B0.docx</w:t>
        </w:r>
      </w:hyperlink>
      <w:r w:rsidR="00F91FE1"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91FE1"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91FE1"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5.  П</w:t>
      </w:r>
      <w:r w:rsidR="00F91FE1"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роект приказа начальника департамента «О внесении изменения в приказ начальника департамента от 11 января 2018 года № 7 «Об </w:t>
      </w:r>
      <w:r w:rsidR="00F91FE1"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утверждении Положения о порядке сообщения лицами, замещающими должности государственной гражданской службы области в департаменте по обеспечению деятельности мировых судей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и Порядка организации работы телефона «горячей линии» для приема сообщений граждан и юридических лиц по фактам коррупции в департаменте по обеспечению деятельности мировых судей области»</w:t>
      </w:r>
    </w:p>
    <w:p w:rsidR="00F91FE1" w:rsidRPr="00F91FE1" w:rsidRDefault="00F91FE1" w:rsidP="00F91FE1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приказа предлагается внести изменения в Порядок организации работы телефона «горячей линии» для приема сообщений граждан и юридических лиц по фактам коррупции в департаменте по обеспечению деятельности мировых судей в целях приведение его в соответствие с действующим законодательством.</w:t>
      </w:r>
    </w:p>
    <w:p w:rsidR="00F91FE1" w:rsidRPr="00F91FE1" w:rsidRDefault="00E81452" w:rsidP="00F91F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7" w:history="1">
        <w:r w:rsidR="00F91FE1"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http://www.pravo.gov35.ru/projects/index.php?ELEMENT_ID=36790</w:t>
        </w:r>
      </w:hyperlink>
      <w:r w:rsidR="00F91FE1"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91FE1"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91FE1"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91FE1"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6. Проект постановления Правительства области «Об установлении величины прожиточного минимума </w:t>
      </w:r>
      <w:r w:rsidR="00F91FE1" w:rsidRPr="00F91FE1">
        <w:rPr>
          <w:rFonts w:ascii="Calibri" w:eastAsia="Calibri" w:hAnsi="Calibri" w:cs="Calibri"/>
          <w:b/>
          <w:bCs/>
          <w:sz w:val="28"/>
          <w:szCs w:val="28"/>
          <w:lang w:eastAsia="ru-RU"/>
        </w:rPr>
        <w:t xml:space="preserve">на душу населения и по основным социально-демографическим группам населения в Вологодской области за </w:t>
      </w:r>
      <w:r w:rsidR="00F91FE1" w:rsidRPr="00F91FE1">
        <w:rPr>
          <w:rFonts w:ascii="Calibri" w:eastAsia="Calibri" w:hAnsi="Calibri" w:cs="Calibri"/>
          <w:b/>
          <w:bCs/>
          <w:sz w:val="28"/>
          <w:szCs w:val="28"/>
          <w:lang w:val="en-US" w:eastAsia="ru-RU"/>
        </w:rPr>
        <w:t>IV</w:t>
      </w:r>
      <w:r w:rsidR="00F91FE1" w:rsidRPr="00F91FE1">
        <w:rPr>
          <w:rFonts w:ascii="Calibri" w:eastAsia="Calibri" w:hAnsi="Calibri" w:cs="Calibri"/>
          <w:b/>
          <w:bCs/>
          <w:sz w:val="28"/>
          <w:szCs w:val="28"/>
          <w:lang w:eastAsia="ru-RU"/>
        </w:rPr>
        <w:t xml:space="preserve"> квартал 2018 года»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Величина прожиточного минимума рассчитана в соответствии с Правилами, утвержденными постановлением Правительства Вологодской области от 1 июля 2013 года № 649 на основании потребительской корзины, установленной законом области от 5 июня 2013 года № 3069-ОЗ «О потребительской корзине в Вологодской области», и данных Территориального органа Федеральной службы государственной статистики по Вологодской области об уровне потребительских цен на продукты питания и индексах потребительских цен на продукты питания, непродовольственные товары и услуги и расходов по обязательным платежам и сборам.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Величина прожиточного минимума на душу населения и по основным социально-демографическим группам населения за отчетный квартал рассчитана как сумма величин прожиточного минимума для соответствующей социально-демографической группы населения за три месяца отчетного квартала, деленная на 3.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Величина прожиточного минимума в четвертом квартале 2018 года по отношению к третьему кварталу 2018 года в среднем на душу населения уменьшилась на 2,56%, для трудоспособного населения – на 2,42%, для пенсионеров – на 2,15%, для детей - на 3,52%.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течение всего четвертого квартала росли цены на следующие продукты: на  мясо птицы – 8,29% в целом за квартал, мороженую рыбу – на 6,64%, яйца — на 30,50%, сахар — на 13,75%, пшено — на 30,44%, виноград — на 14,22%. Самый высокий рост цены произошел на помидоры , их стоимость в декабре 2018 года увеличилась по отношению к последнему месяцу третьего квартала почти в два раза.</w:t>
      </w:r>
    </w:p>
    <w:p w:rsidR="00F91FE1" w:rsidRPr="00F91FE1" w:rsidRDefault="00F91FE1" w:rsidP="00F91FE1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В то же время произошло сезонное снижение цен на свеклу — 25,32%, яблоки — 17,43%, морковь — 10,78%, картофель – 5,45%.  Подешевели бобовые, крупа гречневая, масло растительное, сыры, карамель, специи.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hyperlink r:id="rId18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http://www.pravo.gov35.ru/projects/index.php?ELEMENT_ID=36775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 Проект постановления Правительства области «О внесении изменений в постановление Правительства области от 13 февраля 2017 года №157» (далее – Проект)</w:t>
      </w:r>
      <w:r w:rsidRPr="00F91F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постановления вносятся изменения в Порядок предоставления на содействие достижению целевых показателей реализации региональных программ развития агропромышленного комплекса, утвержденный постановлением Правительства от 13 февраля 2017 года № 157 по направлению «грант на развитие материально-технической базы»  (далее – Порядок предоставления субсидий).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постановления Порядок предоставления субсидий приведен в соответствие с постановлением Правительства области от 4 июля 2016 года № 590 (в редакции от 14 мая 2018 года), приказом Министерства сельского хозяйства Российской Федерации от  27 июля 2017 года № 373.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постановления предусматривается ответственность за непредоставление согласия лиц, являющихся поставщиками (подрядчиками, исполнителями) по договорам  (соглашениям), заключаемым в целях исполнения обязательств по Соглашению о предоставлении субсидии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 Субсидия, перечисленная поставщику, не представившему согласие на проверки, подлежит возврату.</w:t>
      </w:r>
    </w:p>
    <w:p w:rsidR="00F91FE1" w:rsidRPr="00F91FE1" w:rsidRDefault="00F91FE1" w:rsidP="00F91F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Порядок предоставления субсидий вносятся изменения в части расчета объема средств, подлежащих возвратув случае невыполнения 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показателей результативности, предусмотренных Соглашением в связи с тем, что в расчете не учитывались средства гранта, возвращенные получателем, а также период, на который установлены показатели результативности.</w:t>
      </w:r>
    </w:p>
    <w:p w:rsidR="005A3421" w:rsidRDefault="00F91FE1" w:rsidP="00F91FE1"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вносятся изменения в состав комиссии по предоставлению субсидий по направлению «грант на развитие материально-технической базы» в связи с кадровыми перестановками и исключением из состава члена Комиссии.</w:t>
      </w:r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hyperlink r:id="rId19" w:history="1">
        <w:r w:rsidRPr="00F91F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http://www.pravo.gov35.ru/projects/index.php?ELEMENT_ID=36772</w:t>
        </w:r>
      </w:hyperlink>
      <w:r w:rsidRPr="00F91F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sectPr w:rsidR="005A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B4"/>
    <w:rsid w:val="005A3421"/>
    <w:rsid w:val="00B863B4"/>
    <w:rsid w:val="00E81452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137858.doc" TargetMode="External"/><Relationship Id="rId13" Type="http://schemas.openxmlformats.org/officeDocument/2006/relationships/hyperlink" Target="https://vologda-oblast.ru/dokumenty/zakony_i_postanovleniya/postanovleniya_pravitelstva/1717061/" TargetMode="External"/><Relationship Id="rId18" Type="http://schemas.openxmlformats.org/officeDocument/2006/relationships/hyperlink" Target="http://www.pravo.gov35.ru/projects/index.php?ELEMENT_ID=3677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5A3EFA3258AD0F0922650169ACC1C8D66DCA988D6F85272C3E478771D4D2B96ACE6D04D032720AE436I" TargetMode="External"/><Relationship Id="rId12" Type="http://schemas.openxmlformats.org/officeDocument/2006/relationships/hyperlink" Target="http://economy.gov35.ru)" TargetMode="External"/><Relationship Id="rId17" Type="http://schemas.openxmlformats.org/officeDocument/2006/relationships/hyperlink" Target="http://www.pravo.gov35.ru/projects/index.php?ELEMENT_ID=367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35.ru/upload/iblock/4da/%D0%9F%D1%80%D0%BE%D0%B5%D0%BA%D1%82%20%D0%B7%D0%B0%D0%BA%D0%BE%D0%BD%D0%B0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4401348B4632C507EE2A06D1EB41622C2236966201B3367C6BFABDE4DD3E36CF2EC49F8EF0280G1t2L" TargetMode="External"/><Relationship Id="rId11" Type="http://schemas.openxmlformats.org/officeDocument/2006/relationships/hyperlink" Target="http://economy.gov35.ru)" TargetMode="External"/><Relationship Id="rId5" Type="http://schemas.openxmlformats.org/officeDocument/2006/relationships/hyperlink" Target="https://duma.cherinfo.ru/resolution/99192-proekt-resenia-cerepoveckoj-gorodskoj-dumy-o-prinatii-k-rassmotreniu-proekta-resenia-cerepoveckoj-gorodskoj-dumy-o-vnesenii-izme" TargetMode="External"/><Relationship Id="rId15" Type="http://schemas.openxmlformats.org/officeDocument/2006/relationships/hyperlink" Target="https://login.consultant.ru/link/?req=doc&amp;base=LAW&amp;n=301556&amp;rnd=96D3AB0ED3D92F9FEA0035F1C70C6441" TargetMode="External"/><Relationship Id="rId10" Type="http://schemas.openxmlformats.org/officeDocument/2006/relationships/hyperlink" Target="https://vologda-oblast.ru/dokumenty/zakony_i_postanovleniya/postanovleniya_pravitelstva/1717060/" TargetMode="External"/><Relationship Id="rId19" Type="http://schemas.openxmlformats.org/officeDocument/2006/relationships/hyperlink" Target="http://www.pravo.gov35.ru/projects/index.php?ELEMENT_ID=36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wnloads\137858.doc" TargetMode="External"/><Relationship Id="rId14" Type="http://schemas.openxmlformats.org/officeDocument/2006/relationships/hyperlink" Target="https://login.consultant.ru/link/?req=doc&amp;base=LAW&amp;n=301556&amp;rnd=96D3AB0ED3D92F9FEA0035F1C70C6441&amp;dst=15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ZhaboMA</dc:creator>
  <cp:lastModifiedBy>Волхонская</cp:lastModifiedBy>
  <cp:revision>2</cp:revision>
  <dcterms:created xsi:type="dcterms:W3CDTF">2019-01-29T12:17:00Z</dcterms:created>
  <dcterms:modified xsi:type="dcterms:W3CDTF">2019-01-29T12:17:00Z</dcterms:modified>
</cp:coreProperties>
</file>