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7" w:rsidRPr="00C72B5D" w:rsidRDefault="00F23775" w:rsidP="00F23775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72B5D">
        <w:rPr>
          <w:rFonts w:ascii="Times New Roman" w:hAnsi="Times New Roman" w:cs="Times New Roman"/>
          <w:b/>
          <w:sz w:val="28"/>
          <w:szCs w:val="28"/>
          <w:u w:val="double"/>
        </w:rPr>
        <w:t>ОАО «Смердомский стеклозавод» (реализация в конкурсном производстве)</w:t>
      </w:r>
    </w:p>
    <w:p w:rsidR="00AE12B3" w:rsidRDefault="00AE12B3">
      <w:pPr>
        <w:rPr>
          <w:rFonts w:ascii="Times New Roman" w:hAnsi="Times New Roman" w:cs="Times New Roman"/>
          <w:b/>
          <w:u w:val="single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918C" wp14:editId="1D6967C7">
                <wp:simplePos x="0" y="0"/>
                <wp:positionH relativeFrom="column">
                  <wp:posOffset>5462346</wp:posOffset>
                </wp:positionH>
                <wp:positionV relativeFrom="paragraph">
                  <wp:posOffset>9781</wp:posOffset>
                </wp:positionV>
                <wp:extent cx="4190630" cy="736979"/>
                <wp:effectExtent l="0" t="0" r="1968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630" cy="7369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B0" w:rsidRPr="00BD1D85" w:rsidRDefault="00643BB0" w:rsidP="00A91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D1D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Реализация имущества производится одним лотом (залог + не залог). Первые и вторые торги не состоялись. Первые публичные торги также не состоялись ввиду отсутствия заявок. Торги окончены на цене отсечения 126 млн</w:t>
                            </w:r>
                            <w:proofErr w:type="gramStart"/>
                            <w:r w:rsidRPr="00BD1D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.р</w:t>
                            </w:r>
                            <w:proofErr w:type="gramEnd"/>
                            <w:r w:rsidRPr="00BD1D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0.1pt;margin-top:.75pt;width:329.9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" fillcolor="white [3201]" strokecolor="#9bbb59 [3206]" strokeweight="2pt">
                <v:textbox>
                  <w:txbxContent>
                    <w:p w:rsidR="00643BB0" w:rsidRPr="00BD1D85" w:rsidRDefault="00643BB0" w:rsidP="00A9135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D1D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Реализация имущества производится одним лотом (залог + не залог). Первые и вторые торги не состоялись. Первые публичные торги также не состоялись ввиду отсутствия заявок. Торги окончены на цене отсечения 126 млн</w:t>
                      </w:r>
                      <w:proofErr w:type="gramStart"/>
                      <w:r w:rsidRPr="00BD1D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.р</w:t>
                      </w:r>
                      <w:proofErr w:type="gramEnd"/>
                      <w:r w:rsidRPr="00BD1D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уб.</w:t>
                      </w:r>
                    </w:p>
                  </w:txbxContent>
                </v:textbox>
              </v:shape>
            </w:pict>
          </mc:Fallback>
        </mc:AlternateContent>
      </w:r>
      <w:r w:rsidR="00643BB0"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3A14" wp14:editId="64BC03FB">
                <wp:simplePos x="0" y="0"/>
                <wp:positionH relativeFrom="column">
                  <wp:posOffset>-24054</wp:posOffset>
                </wp:positionH>
                <wp:positionV relativeFrom="paragraph">
                  <wp:posOffset>271486</wp:posOffset>
                </wp:positionV>
                <wp:extent cx="2374265" cy="648269"/>
                <wp:effectExtent l="0" t="0" r="1397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82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B0" w:rsidRPr="00643BB0" w:rsidRDefault="00643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1D85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  <w:r w:rsidRPr="00643BB0">
                              <w:rPr>
                                <w:rFonts w:ascii="Times New Roman" w:hAnsi="Times New Roman" w:cs="Times New Roman"/>
                              </w:rPr>
                              <w:t xml:space="preserve"> Утверждение Банком дальнейшего снижения цены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 залогу </w:t>
                            </w:r>
                            <w:r w:rsidRPr="00643BB0">
                              <w:rPr>
                                <w:rFonts w:ascii="Times New Roman" w:hAnsi="Times New Roman" w:cs="Times New Roman"/>
                              </w:rPr>
                              <w:t>на публичных торгах (утверждено решением КПА ТБ 14.10.2015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pt;margin-top:21.4pt;width:186.95pt;height:51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" fillcolor="white [3201]" strokecolor="#4f81bd [3204]" strokeweight="2pt">
                <v:textbox>
                  <w:txbxContent>
                    <w:p w:rsidR="00643BB0" w:rsidRPr="00643BB0" w:rsidRDefault="00643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1D85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  <w:r w:rsidRPr="00643BB0">
                        <w:rPr>
                          <w:rFonts w:ascii="Times New Roman" w:hAnsi="Times New Roman" w:cs="Times New Roman"/>
                        </w:rPr>
                        <w:t xml:space="preserve"> Утверждение Банком дальнейшего снижения цены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 залогу </w:t>
                      </w:r>
                      <w:r w:rsidRPr="00643BB0">
                        <w:rPr>
                          <w:rFonts w:ascii="Times New Roman" w:hAnsi="Times New Roman" w:cs="Times New Roman"/>
                        </w:rPr>
                        <w:t>на публичных торгах (утверждено решением КПА ТБ 14.10.2015 г.)</w:t>
                      </w:r>
                    </w:p>
                  </w:txbxContent>
                </v:textbox>
              </v:shape>
            </w:pict>
          </mc:Fallback>
        </mc:AlternateContent>
      </w:r>
      <w:r w:rsidR="00487A5A">
        <w:rPr>
          <w:rFonts w:ascii="Times New Roman" w:hAnsi="Times New Roman" w:cs="Times New Roman"/>
        </w:rPr>
        <w:t xml:space="preserve">        </w:t>
      </w:r>
      <w:r w:rsidR="00BD1D85">
        <w:rPr>
          <w:rFonts w:ascii="Times New Roman" w:hAnsi="Times New Roman" w:cs="Times New Roman"/>
        </w:rPr>
        <w:t xml:space="preserve"> </w:t>
      </w:r>
      <w:r w:rsidR="00643BB0" w:rsidRPr="00777254">
        <w:rPr>
          <w:rFonts w:ascii="Times New Roman" w:hAnsi="Times New Roman" w:cs="Times New Roman"/>
          <w:b/>
          <w:u w:val="single"/>
        </w:rPr>
        <w:t>План реализации на вторых публичных торгах:</w:t>
      </w:r>
    </w:p>
    <w:p w:rsidR="00F23775" w:rsidRPr="00F23775" w:rsidRDefault="00063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3804143</wp:posOffset>
                </wp:positionH>
                <wp:positionV relativeFrom="paragraph">
                  <wp:posOffset>114254</wp:posOffset>
                </wp:positionV>
                <wp:extent cx="238835" cy="4647062"/>
                <wp:effectExtent l="19050" t="0" r="27940" b="3937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" cy="46470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99.55pt;margin-top:9pt;width:18.8pt;height:36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" adj="21045" fillcolor="#4f81bd [3204]" strokecolor="#243f60 [1604]" strokeweight="2pt"/>
            </w:pict>
          </mc:Fallback>
        </mc:AlternateContent>
      </w:r>
    </w:p>
    <w:tbl>
      <w:tblPr>
        <w:tblpPr w:leftFromText="180" w:rightFromText="180" w:vertAnchor="text" w:horzAnchor="page" w:tblpX="7922" w:tblpY="443"/>
        <w:tblW w:w="8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4"/>
        <w:gridCol w:w="1020"/>
        <w:gridCol w:w="1360"/>
        <w:gridCol w:w="1480"/>
        <w:gridCol w:w="1340"/>
        <w:gridCol w:w="1360"/>
      </w:tblGrid>
      <w:tr w:rsidR="001A15BB" w:rsidRPr="00DB0CC1" w:rsidTr="00AE12B3">
        <w:trPr>
          <w:trHeight w:val="364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1A15BB" w:rsidRDefault="001A15B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B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График торгов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торгов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залога, руб.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не залога, руб.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ЛОТ, руб.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95 % Банку, руб.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Первые торги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19.05.2015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282 127 296,61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23 007 563,00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305 134 859,61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268 020 931,78  </w:t>
            </w:r>
          </w:p>
        </w:tc>
      </w:tr>
      <w:tr w:rsidR="001A15BB" w:rsidRPr="00DB0CC1" w:rsidTr="00AE12B3">
        <w:trPr>
          <w:trHeight w:val="320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Повторные торги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09.07.2015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253 914 566,95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20 706 806,70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274 621 373,65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241 218 838,60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ШАГ</w:t>
            </w:r>
            <w:r w:rsidR="00AE1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снижения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10.08-16.08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253 914 566,95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20 706 806,70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274 621 373,65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241 218 838,60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17.08-23.08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238 679 692,93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19 464 398,30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258 144 091,23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226 745 708,29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24.08-30.08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223 444 818,92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18 221 989,90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241 666 808,82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212 272 577,97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31.08-06.09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208 209 944,90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16 979 581,49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225 189 526,39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197 799 447,65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07.09-13.09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192 975 070,88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15 737 173,09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208 712 243,97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183 326 317,34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14.09-20.09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177 740 196,87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14 494 764,69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192 234 961,56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168 853 187,02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21.09-27.09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162 505 322,85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13 252 356,29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175 757 679,14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154 380 056,71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28.09-04.10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147 270 448,83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12 009 947,89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159 280 396,72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139 906 926,39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>05.10-11.10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132 035 574,81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10 767 539,48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142 803 114,29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sz w:val="16"/>
                <w:szCs w:val="16"/>
              </w:rPr>
              <w:t xml:space="preserve">125 433 796,07  </w:t>
            </w:r>
          </w:p>
        </w:tc>
      </w:tr>
      <w:tr w:rsidR="001A15BB" w:rsidRPr="00DB0CC1" w:rsidTr="00AE12B3">
        <w:trPr>
          <w:trHeight w:val="18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Публичка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12.10-18.10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116 800 700,80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9 525 131,08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126 325 831,88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DB0CC1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C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110 960 665,76  </w:t>
            </w:r>
          </w:p>
        </w:tc>
      </w:tr>
      <w:tr w:rsidR="001A15BB" w:rsidRPr="00DB0CC1" w:rsidTr="00AE12B3">
        <w:trPr>
          <w:trHeight w:val="119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30.11-03.12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116 800 700,80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9 525 131,08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126 325 831,88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110 960 665,76  </w:t>
            </w:r>
          </w:p>
        </w:tc>
      </w:tr>
      <w:tr w:rsidR="001A15BB" w:rsidRPr="00DB0CC1" w:rsidTr="00AE12B3">
        <w:trPr>
          <w:trHeight w:val="194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04.12-07.12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109 792 658,75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8 953 623,22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118 746 281,97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104 303 025,80  </w:t>
            </w:r>
          </w:p>
        </w:tc>
      </w:tr>
      <w:tr w:rsidR="001A15BB" w:rsidRPr="00DB0CC1" w:rsidTr="00AE12B3">
        <w:trPr>
          <w:trHeight w:val="107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08.12-11.12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102 784 616,70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8 382 115,35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F112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111 166 732,0</w:t>
            </w:r>
            <w:r w:rsidR="00F1120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97 645 385,87  </w:t>
            </w:r>
          </w:p>
        </w:tc>
      </w:tr>
      <w:tr w:rsidR="001A15BB" w:rsidRPr="00DB0CC1" w:rsidTr="00AE12B3">
        <w:trPr>
          <w:trHeight w:val="107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12.12-15.12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95 776 574,66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7 810 607,49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F112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103 587 182,1</w:t>
            </w:r>
            <w:r w:rsidR="00F1120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90 987 745,92  </w:t>
            </w:r>
          </w:p>
        </w:tc>
      </w:tr>
      <w:tr w:rsidR="001A15BB" w:rsidRPr="00DB0CC1" w:rsidTr="00AE12B3">
        <w:trPr>
          <w:trHeight w:val="167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16.12-19.12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88 768 532,61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7 239 099,62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F112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96 007 632,2</w:t>
            </w:r>
            <w:r w:rsidR="00F1120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84 330 105,98  </w:t>
            </w:r>
          </w:p>
        </w:tc>
      </w:tr>
      <w:tr w:rsidR="001A15BB" w:rsidRPr="00DB0CC1" w:rsidTr="00AE12B3">
        <w:trPr>
          <w:trHeight w:val="98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20.12-23.12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81 760 490,56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6 667 591,76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F112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88 428 082,3</w:t>
            </w:r>
            <w:r w:rsidR="00F1120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77 672 466,03  </w:t>
            </w:r>
          </w:p>
        </w:tc>
      </w:tr>
      <w:tr w:rsidR="001A15BB" w:rsidRPr="00DB0CC1" w:rsidTr="00AE12B3">
        <w:trPr>
          <w:trHeight w:val="173"/>
        </w:trPr>
        <w:tc>
          <w:tcPr>
            <w:tcW w:w="1894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Публичка далее</w:t>
            </w:r>
          </w:p>
        </w:tc>
        <w:tc>
          <w:tcPr>
            <w:tcW w:w="102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24.12-27.12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74 752 448,51  </w:t>
            </w:r>
          </w:p>
        </w:tc>
        <w:tc>
          <w:tcPr>
            <w:tcW w:w="148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6 096 083,89  </w:t>
            </w:r>
          </w:p>
        </w:tc>
        <w:tc>
          <w:tcPr>
            <w:tcW w:w="134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F112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80 848 532,4</w:t>
            </w:r>
            <w:r w:rsidR="00F11202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2</w:t>
            </w:r>
            <w:bookmarkStart w:id="0" w:name="_GoBack"/>
            <w:bookmarkEnd w:id="0"/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shd w:val="clear" w:color="auto" w:fill="ECF4E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A15BB" w:rsidRPr="002440CB" w:rsidRDefault="001A15BB" w:rsidP="00AE12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440C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71 014 826,09  </w:t>
            </w:r>
          </w:p>
        </w:tc>
      </w:tr>
    </w:tbl>
    <w:p w:rsidR="00F23775" w:rsidRPr="00F23775" w:rsidRDefault="00F23775">
      <w:pPr>
        <w:rPr>
          <w:rFonts w:ascii="Times New Roman" w:hAnsi="Times New Roman" w:cs="Times New Roman"/>
        </w:rPr>
      </w:pPr>
    </w:p>
    <w:p w:rsidR="00F23775" w:rsidRDefault="00643BB0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307F1" wp14:editId="08F45A15">
                <wp:simplePos x="0" y="0"/>
                <wp:positionH relativeFrom="column">
                  <wp:posOffset>-21590</wp:posOffset>
                </wp:positionH>
                <wp:positionV relativeFrom="paragraph">
                  <wp:posOffset>169849</wp:posOffset>
                </wp:positionV>
                <wp:extent cx="2374265" cy="647700"/>
                <wp:effectExtent l="0" t="0" r="1397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B0" w:rsidRPr="00643BB0" w:rsidRDefault="00643BB0" w:rsidP="00643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1D85">
                              <w:rPr>
                                <w:rFonts w:ascii="Times New Roman" w:hAnsi="Times New Roman" w:cs="Times New Roman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Утверждение Собранием кредиторов</w:t>
                            </w:r>
                            <w:r w:rsidRPr="00643BB0">
                              <w:rPr>
                                <w:rFonts w:ascii="Times New Roman" w:hAnsi="Times New Roman" w:cs="Times New Roman"/>
                              </w:rPr>
                              <w:t xml:space="preserve"> дальнейшего снижения цены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не залогу</w:t>
                            </w:r>
                            <w:r w:rsidRPr="00643BB0">
                              <w:rPr>
                                <w:rFonts w:ascii="Times New Roman" w:hAnsi="Times New Roman" w:cs="Times New Roman"/>
                              </w:rPr>
                              <w:t xml:space="preserve"> на публичных 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ргах (собрание кредиторов назначено на 20.11</w:t>
                            </w:r>
                            <w:r w:rsidRPr="00643BB0">
                              <w:rPr>
                                <w:rFonts w:ascii="Times New Roman" w:hAnsi="Times New Roman" w:cs="Times New Roman"/>
                              </w:rPr>
                              <w:t>.2015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7pt;margin-top:13.35pt;width:186.95pt;height:5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" fillcolor="white [3201]" strokecolor="#4f81bd [3204]" strokeweight="2pt">
                <v:textbox>
                  <w:txbxContent>
                    <w:p w:rsidR="00643BB0" w:rsidRPr="00643BB0" w:rsidRDefault="00643BB0" w:rsidP="00643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1D85">
                        <w:rPr>
                          <w:rFonts w:ascii="Times New Roman" w:hAnsi="Times New Roman" w:cs="Times New Roman"/>
                          <w:b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Утверждение Собранием кредиторов</w:t>
                      </w:r>
                      <w:r w:rsidRPr="00643BB0">
                        <w:rPr>
                          <w:rFonts w:ascii="Times New Roman" w:hAnsi="Times New Roman" w:cs="Times New Roman"/>
                        </w:rPr>
                        <w:t xml:space="preserve"> дальнейшего снижения цены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 не залогу</w:t>
                      </w:r>
                      <w:r w:rsidRPr="00643BB0">
                        <w:rPr>
                          <w:rFonts w:ascii="Times New Roman" w:hAnsi="Times New Roman" w:cs="Times New Roman"/>
                        </w:rPr>
                        <w:t xml:space="preserve"> на публичных то</w:t>
                      </w:r>
                      <w:r>
                        <w:rPr>
                          <w:rFonts w:ascii="Times New Roman" w:hAnsi="Times New Roman" w:cs="Times New Roman"/>
                        </w:rPr>
                        <w:t>ргах (собрание кредиторов назначено на 20.11</w:t>
                      </w:r>
                      <w:r w:rsidRPr="00643BB0">
                        <w:rPr>
                          <w:rFonts w:ascii="Times New Roman" w:hAnsi="Times New Roman" w:cs="Times New Roman"/>
                        </w:rPr>
                        <w:t>.2015 г.)</w:t>
                      </w:r>
                    </w:p>
                  </w:txbxContent>
                </v:textbox>
              </v:shape>
            </w:pict>
          </mc:Fallback>
        </mc:AlternateContent>
      </w:r>
    </w:p>
    <w:p w:rsidR="00643BB0" w:rsidRDefault="00643BB0">
      <w:pPr>
        <w:rPr>
          <w:rFonts w:ascii="Times New Roman" w:hAnsi="Times New Roman" w:cs="Times New Roman"/>
        </w:rPr>
      </w:pPr>
    </w:p>
    <w:p w:rsidR="00643BB0" w:rsidRDefault="00643BB0">
      <w:pPr>
        <w:rPr>
          <w:rFonts w:ascii="Times New Roman" w:hAnsi="Times New Roman" w:cs="Times New Roman"/>
        </w:rPr>
      </w:pPr>
    </w:p>
    <w:p w:rsidR="00643BB0" w:rsidRDefault="00777254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2AEC6" wp14:editId="18779662">
                <wp:simplePos x="0" y="0"/>
                <wp:positionH relativeFrom="column">
                  <wp:posOffset>-26196</wp:posOffset>
                </wp:positionH>
                <wp:positionV relativeFrom="paragraph">
                  <wp:posOffset>54780</wp:posOffset>
                </wp:positionV>
                <wp:extent cx="2374265" cy="647700"/>
                <wp:effectExtent l="0" t="0" r="1397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BD" w:rsidRPr="00643BB0" w:rsidRDefault="00063EBD" w:rsidP="00063E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1D85"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920C5">
                              <w:rPr>
                                <w:rFonts w:ascii="Times New Roman" w:hAnsi="Times New Roman" w:cs="Times New Roman"/>
                              </w:rPr>
                              <w:t xml:space="preserve">При утверждении </w:t>
                            </w:r>
                            <w:r w:rsidR="006F38B3">
                              <w:rPr>
                                <w:rFonts w:ascii="Times New Roman" w:hAnsi="Times New Roman" w:cs="Times New Roman"/>
                              </w:rPr>
                              <w:t xml:space="preserve">положения о </w:t>
                            </w:r>
                            <w:r w:rsidR="005920C5">
                              <w:rPr>
                                <w:rFonts w:ascii="Times New Roman" w:hAnsi="Times New Roman" w:cs="Times New Roman"/>
                              </w:rPr>
                              <w:t>торг</w:t>
                            </w:r>
                            <w:r w:rsidR="006F38B3">
                              <w:rPr>
                                <w:rFonts w:ascii="Times New Roman" w:hAnsi="Times New Roman" w:cs="Times New Roman"/>
                              </w:rPr>
                              <w:t>ах</w:t>
                            </w:r>
                            <w:r w:rsidR="005920C5">
                              <w:rPr>
                                <w:rFonts w:ascii="Times New Roman" w:hAnsi="Times New Roman" w:cs="Times New Roman"/>
                              </w:rPr>
                              <w:t xml:space="preserve"> собранием кредиторов, выход объявления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 начале и условиях публичных торгов (газета Коммерсантъ, 28.11.2015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05pt;margin-top:4.3pt;width:186.95pt;height:51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" fillcolor="white [3201]" strokecolor="#4f81bd [3204]" strokeweight="2pt">
                <v:textbox>
                  <w:txbxContent>
                    <w:p w:rsidR="00063EBD" w:rsidRPr="00643BB0" w:rsidRDefault="00063EBD" w:rsidP="00063E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1D85"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920C5">
                        <w:rPr>
                          <w:rFonts w:ascii="Times New Roman" w:hAnsi="Times New Roman" w:cs="Times New Roman"/>
                        </w:rPr>
                        <w:t xml:space="preserve">При утверждении </w:t>
                      </w:r>
                      <w:r w:rsidR="006F38B3">
                        <w:rPr>
                          <w:rFonts w:ascii="Times New Roman" w:hAnsi="Times New Roman" w:cs="Times New Roman"/>
                        </w:rPr>
                        <w:t xml:space="preserve">положения о </w:t>
                      </w:r>
                      <w:r w:rsidR="005920C5">
                        <w:rPr>
                          <w:rFonts w:ascii="Times New Roman" w:hAnsi="Times New Roman" w:cs="Times New Roman"/>
                        </w:rPr>
                        <w:t>торг</w:t>
                      </w:r>
                      <w:r w:rsidR="006F38B3">
                        <w:rPr>
                          <w:rFonts w:ascii="Times New Roman" w:hAnsi="Times New Roman" w:cs="Times New Roman"/>
                        </w:rPr>
                        <w:t>ах</w:t>
                      </w:r>
                      <w:r w:rsidR="005920C5">
                        <w:rPr>
                          <w:rFonts w:ascii="Times New Roman" w:hAnsi="Times New Roman" w:cs="Times New Roman"/>
                        </w:rPr>
                        <w:t xml:space="preserve"> собранием кредиторов, выход объявления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 начале и условиях публичных торгов (газета Коммерсантъ, 28.11.2015 г.)</w:t>
                      </w:r>
                    </w:p>
                  </w:txbxContent>
                </v:textbox>
              </v:shape>
            </w:pict>
          </mc:Fallback>
        </mc:AlternateContent>
      </w:r>
    </w:p>
    <w:p w:rsidR="00DB0CC1" w:rsidRDefault="00DB0CC1">
      <w:pPr>
        <w:rPr>
          <w:rFonts w:ascii="Times New Roman" w:hAnsi="Times New Roman" w:cs="Times New Roman"/>
        </w:rPr>
      </w:pPr>
    </w:p>
    <w:p w:rsidR="00DB0CC1" w:rsidRDefault="00A15BC1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C151F" wp14:editId="3EE311A4">
                <wp:simplePos x="0" y="0"/>
                <wp:positionH relativeFrom="column">
                  <wp:posOffset>-31115</wp:posOffset>
                </wp:positionH>
                <wp:positionV relativeFrom="paragraph">
                  <wp:posOffset>292555</wp:posOffset>
                </wp:positionV>
                <wp:extent cx="2374265" cy="647700"/>
                <wp:effectExtent l="0" t="0" r="1397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BC1" w:rsidRPr="00643BB0" w:rsidRDefault="00C417AB" w:rsidP="00A15B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A15BC1" w:rsidRPr="00BD1D8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A15BC1">
                              <w:rPr>
                                <w:rFonts w:ascii="Times New Roman" w:hAnsi="Times New Roman" w:cs="Times New Roman"/>
                              </w:rPr>
                              <w:t xml:space="preserve"> Ход публичных торгов с 30.11.2015 по 27.12.2015 г. Снижение цены каждые 4 дня </w:t>
                            </w:r>
                            <w:proofErr w:type="gramStart"/>
                            <w:r w:rsidR="00A15BC1">
                              <w:rPr>
                                <w:rFonts w:ascii="Times New Roman" w:hAnsi="Times New Roman" w:cs="Times New Roman"/>
                              </w:rPr>
                              <w:t>согласно графика</w:t>
                            </w:r>
                            <w:proofErr w:type="gramEnd"/>
                            <w:r w:rsidR="00A15BC1">
                              <w:rPr>
                                <w:rFonts w:ascii="Times New Roman" w:hAnsi="Times New Roman" w:cs="Times New Roman"/>
                              </w:rPr>
                              <w:t>. Цена отсечения на последнем периоде торгов 80,85 млн</w:t>
                            </w:r>
                            <w:proofErr w:type="gramStart"/>
                            <w:r w:rsidR="00A15BC1">
                              <w:rPr>
                                <w:rFonts w:ascii="Times New Roman" w:hAnsi="Times New Roman" w:cs="Times New Roman"/>
                              </w:rPr>
                              <w:t>.р</w:t>
                            </w:r>
                            <w:proofErr w:type="gramEnd"/>
                            <w:r w:rsidR="00A15BC1">
                              <w:rPr>
                                <w:rFonts w:ascii="Times New Roman" w:hAnsi="Times New Roman" w:cs="Times New Roman"/>
                              </w:rPr>
                              <w:t>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45pt;margin-top:23.05pt;width:186.95pt;height:5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" fillcolor="white [3201]" strokecolor="#4f81bd [3204]" strokeweight="2pt">
                <v:textbox>
                  <w:txbxContent>
                    <w:p w:rsidR="00A15BC1" w:rsidRPr="00643BB0" w:rsidRDefault="00C417AB" w:rsidP="00A15BC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A15BC1" w:rsidRPr="00BD1D8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A15BC1">
                        <w:rPr>
                          <w:rFonts w:ascii="Times New Roman" w:hAnsi="Times New Roman" w:cs="Times New Roman"/>
                        </w:rPr>
                        <w:t xml:space="preserve"> Ход публичных торгов с 30.11.2015 по 27.12.2015 г. Снижение цены каждые 4 дня </w:t>
                      </w:r>
                      <w:proofErr w:type="gramStart"/>
                      <w:r w:rsidR="00A15BC1">
                        <w:rPr>
                          <w:rFonts w:ascii="Times New Roman" w:hAnsi="Times New Roman" w:cs="Times New Roman"/>
                        </w:rPr>
                        <w:t>согласно графика</w:t>
                      </w:r>
                      <w:proofErr w:type="gramEnd"/>
                      <w:r w:rsidR="00A15BC1">
                        <w:rPr>
                          <w:rFonts w:ascii="Times New Roman" w:hAnsi="Times New Roman" w:cs="Times New Roman"/>
                        </w:rPr>
                        <w:t>. Цена отсечения на последнем периоде торгов 80,85 млн</w:t>
                      </w:r>
                      <w:proofErr w:type="gramStart"/>
                      <w:r w:rsidR="00A15BC1">
                        <w:rPr>
                          <w:rFonts w:ascii="Times New Roman" w:hAnsi="Times New Roman" w:cs="Times New Roman"/>
                        </w:rPr>
                        <w:t>.р</w:t>
                      </w:r>
                      <w:proofErr w:type="gramEnd"/>
                      <w:r w:rsidR="00A15BC1">
                        <w:rPr>
                          <w:rFonts w:ascii="Times New Roman" w:hAnsi="Times New Roman" w:cs="Times New Roman"/>
                        </w:rPr>
                        <w:t>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B0CC1" w:rsidRDefault="00DB0CC1">
      <w:pPr>
        <w:rPr>
          <w:rFonts w:ascii="Times New Roman" w:hAnsi="Times New Roman" w:cs="Times New Roman"/>
        </w:rPr>
      </w:pPr>
    </w:p>
    <w:p w:rsidR="00DB0CC1" w:rsidRDefault="00DB0CC1">
      <w:pPr>
        <w:rPr>
          <w:rFonts w:ascii="Times New Roman" w:hAnsi="Times New Roman" w:cs="Times New Roman"/>
        </w:rPr>
      </w:pPr>
    </w:p>
    <w:p w:rsidR="00B842BA" w:rsidRDefault="00777254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1EE02" wp14:editId="55B4B285">
                <wp:simplePos x="0" y="0"/>
                <wp:positionH relativeFrom="column">
                  <wp:posOffset>-29684</wp:posOffset>
                </wp:positionH>
                <wp:positionV relativeFrom="paragraph">
                  <wp:posOffset>226970</wp:posOffset>
                </wp:positionV>
                <wp:extent cx="2374265" cy="647700"/>
                <wp:effectExtent l="0" t="0" r="1397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2BA" w:rsidRPr="00643BB0" w:rsidRDefault="00B842BA" w:rsidP="00B842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BD1D8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51B28">
                              <w:rPr>
                                <w:rFonts w:ascii="Times New Roman" w:hAnsi="Times New Roman" w:cs="Times New Roman"/>
                              </w:rPr>
                              <w:t>Подведение результатов торгов, объявление победителя (27.12.2015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35pt;margin-top:17.85pt;width:186.95pt;height:5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" fillcolor="white [3201]" strokecolor="#4f81bd [3204]" strokeweight="2pt">
                <v:textbox>
                  <w:txbxContent>
                    <w:p w:rsidR="00B842BA" w:rsidRPr="00643BB0" w:rsidRDefault="00B842BA" w:rsidP="00B842B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BD1D8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51B28">
                        <w:rPr>
                          <w:rFonts w:ascii="Times New Roman" w:hAnsi="Times New Roman" w:cs="Times New Roman"/>
                        </w:rPr>
                        <w:t>Подведение результатов торгов, объявление победителя (27.12.2015 г.)</w:t>
                      </w:r>
                    </w:p>
                  </w:txbxContent>
                </v:textbox>
              </v:shape>
            </w:pict>
          </mc:Fallback>
        </mc:AlternateContent>
      </w:r>
    </w:p>
    <w:p w:rsidR="00B842BA" w:rsidRDefault="00B842BA">
      <w:pPr>
        <w:rPr>
          <w:rFonts w:ascii="Times New Roman" w:hAnsi="Times New Roman" w:cs="Times New Roman"/>
        </w:rPr>
      </w:pPr>
    </w:p>
    <w:p w:rsidR="00B842BA" w:rsidRDefault="00AE12B3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2AB8F" wp14:editId="3BFC81C3">
                <wp:simplePos x="0" y="0"/>
                <wp:positionH relativeFrom="column">
                  <wp:posOffset>4302286</wp:posOffset>
                </wp:positionH>
                <wp:positionV relativeFrom="paragraph">
                  <wp:posOffset>126602</wp:posOffset>
                </wp:positionV>
                <wp:extent cx="5351410" cy="1194179"/>
                <wp:effectExtent l="0" t="0" r="20955" b="254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410" cy="1194179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8" w:rsidRPr="00D109C8" w:rsidRDefault="00A9135D" w:rsidP="00A9135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109C8" w:rsidRPr="00D109C8">
                              <w:rPr>
                                <w:rFonts w:ascii="Times New Roman" w:hAnsi="Times New Roman" w:cs="Times New Roman"/>
                              </w:rPr>
                              <w:t>Реализации подлежит имущественный комплекс предприятия</w:t>
                            </w:r>
                            <w:r w:rsidR="00D109C8">
                              <w:rPr>
                                <w:rFonts w:ascii="Times New Roman" w:hAnsi="Times New Roman" w:cs="Times New Roman"/>
                              </w:rPr>
                              <w:t>, позволяющий производи</w:t>
                            </w:r>
                            <w:r w:rsidR="006671CB">
                              <w:rPr>
                                <w:rFonts w:ascii="Times New Roman" w:hAnsi="Times New Roman" w:cs="Times New Roman"/>
                              </w:rPr>
                              <w:t xml:space="preserve">ть стеклянную </w:t>
                            </w:r>
                            <w:r w:rsidR="00D109C8">
                              <w:rPr>
                                <w:rFonts w:ascii="Times New Roman" w:hAnsi="Times New Roman" w:cs="Times New Roman"/>
                              </w:rPr>
                              <w:t>бутылку</w:t>
                            </w:r>
                            <w:r w:rsidR="006671CB">
                              <w:rPr>
                                <w:rFonts w:ascii="Times New Roman" w:hAnsi="Times New Roman" w:cs="Times New Roman"/>
                              </w:rPr>
                              <w:t xml:space="preserve"> зеленого и оливкового цвета различной</w:t>
                            </w:r>
                            <w:r w:rsidR="00D109C8">
                              <w:rPr>
                                <w:rFonts w:ascii="Times New Roman" w:hAnsi="Times New Roman" w:cs="Times New Roman"/>
                              </w:rPr>
                              <w:t xml:space="preserve"> номенклатуры (право аренды земельных участков, объекты недвижимости производственного и хозяйственного назначения, промышленное производственное оборудование</w:t>
                            </w:r>
                            <w:r w:rsidR="00FD5EF9">
                              <w:rPr>
                                <w:rFonts w:ascii="Times New Roman" w:hAnsi="Times New Roman" w:cs="Times New Roman"/>
                              </w:rPr>
                              <w:t xml:space="preserve"> и линии</w:t>
                            </w:r>
                            <w:r w:rsidR="00D109C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D5EF9">
                              <w:rPr>
                                <w:rFonts w:ascii="Times New Roman" w:hAnsi="Times New Roman" w:cs="Times New Roman"/>
                              </w:rPr>
                              <w:t xml:space="preserve"> промышленные коммуникации,</w:t>
                            </w:r>
                            <w:r w:rsidR="002B7909">
                              <w:rPr>
                                <w:rFonts w:ascii="Times New Roman" w:hAnsi="Times New Roman" w:cs="Times New Roman"/>
                              </w:rPr>
                              <w:t xml:space="preserve"> сооружения (навесы),</w:t>
                            </w:r>
                            <w:r w:rsidR="00D109C8">
                              <w:rPr>
                                <w:rFonts w:ascii="Times New Roman" w:hAnsi="Times New Roman" w:cs="Times New Roman"/>
                              </w:rPr>
                              <w:t xml:space="preserve"> транспортные средства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8.75pt;margin-top:9.95pt;width:421.35pt;height:9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" fillcolor="white [3201]" strokecolor="#92d050" strokeweight="2pt">
                <v:textbox>
                  <w:txbxContent>
                    <w:p w:rsidR="00D109C8" w:rsidRPr="00D109C8" w:rsidRDefault="00A9135D" w:rsidP="00A9135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109C8" w:rsidRPr="00D109C8">
                        <w:rPr>
                          <w:rFonts w:ascii="Times New Roman" w:hAnsi="Times New Roman" w:cs="Times New Roman"/>
                        </w:rPr>
                        <w:t>Реализации подлежит имущественный комплекс предприятия</w:t>
                      </w:r>
                      <w:r w:rsidR="00D109C8">
                        <w:rPr>
                          <w:rFonts w:ascii="Times New Roman" w:hAnsi="Times New Roman" w:cs="Times New Roman"/>
                        </w:rPr>
                        <w:t>, позволяющий производи</w:t>
                      </w:r>
                      <w:r w:rsidR="006671CB">
                        <w:rPr>
                          <w:rFonts w:ascii="Times New Roman" w:hAnsi="Times New Roman" w:cs="Times New Roman"/>
                        </w:rPr>
                        <w:t xml:space="preserve">ть стеклянную </w:t>
                      </w:r>
                      <w:r w:rsidR="00D109C8">
                        <w:rPr>
                          <w:rFonts w:ascii="Times New Roman" w:hAnsi="Times New Roman" w:cs="Times New Roman"/>
                        </w:rPr>
                        <w:t>бутылку</w:t>
                      </w:r>
                      <w:r w:rsidR="006671CB">
                        <w:rPr>
                          <w:rFonts w:ascii="Times New Roman" w:hAnsi="Times New Roman" w:cs="Times New Roman"/>
                        </w:rPr>
                        <w:t xml:space="preserve"> зеленого и оливкового цвета различной</w:t>
                      </w:r>
                      <w:r w:rsidR="00D109C8">
                        <w:rPr>
                          <w:rFonts w:ascii="Times New Roman" w:hAnsi="Times New Roman" w:cs="Times New Roman"/>
                        </w:rPr>
                        <w:t xml:space="preserve"> номенклатуры (право аренды земельных участков, объекты недвижимости производственного и хозяйственного назначения, промышленное производственное оборудование</w:t>
                      </w:r>
                      <w:r w:rsidR="00FD5EF9">
                        <w:rPr>
                          <w:rFonts w:ascii="Times New Roman" w:hAnsi="Times New Roman" w:cs="Times New Roman"/>
                        </w:rPr>
                        <w:t xml:space="preserve"> и линии</w:t>
                      </w:r>
                      <w:r w:rsidR="00D109C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D5EF9">
                        <w:rPr>
                          <w:rFonts w:ascii="Times New Roman" w:hAnsi="Times New Roman" w:cs="Times New Roman"/>
                        </w:rPr>
                        <w:t xml:space="preserve"> промышленные коммуникации,</w:t>
                      </w:r>
                      <w:r w:rsidR="002B7909">
                        <w:rPr>
                          <w:rFonts w:ascii="Times New Roman" w:hAnsi="Times New Roman" w:cs="Times New Roman"/>
                        </w:rPr>
                        <w:t xml:space="preserve"> сооружения (навесы),</w:t>
                      </w:r>
                      <w:r w:rsidR="00D109C8">
                        <w:rPr>
                          <w:rFonts w:ascii="Times New Roman" w:hAnsi="Times New Roman" w:cs="Times New Roman"/>
                        </w:rPr>
                        <w:t xml:space="preserve"> транспортные средства и т.д.)</w:t>
                      </w:r>
                    </w:p>
                  </w:txbxContent>
                </v:textbox>
              </v:shape>
            </w:pict>
          </mc:Fallback>
        </mc:AlternateContent>
      </w:r>
    </w:p>
    <w:p w:rsidR="00B842BA" w:rsidRDefault="002118A1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0A452" wp14:editId="757C9C8A">
                <wp:simplePos x="0" y="0"/>
                <wp:positionH relativeFrom="column">
                  <wp:posOffset>-30480</wp:posOffset>
                </wp:positionH>
                <wp:positionV relativeFrom="paragraph">
                  <wp:posOffset>120650</wp:posOffset>
                </wp:positionV>
                <wp:extent cx="2374265" cy="887095"/>
                <wp:effectExtent l="0" t="0" r="13970" b="273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7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B28" w:rsidRPr="00643BB0" w:rsidRDefault="00751B28" w:rsidP="00751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BD1D8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Заключение договора купли-продажи имущества</w:t>
                            </w:r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 xml:space="preserve"> ( в течени</w:t>
                            </w:r>
                            <w:proofErr w:type="gramStart"/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proofErr w:type="gramEnd"/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 xml:space="preserve"> 5 дней)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оплата договора</w:t>
                            </w:r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 xml:space="preserve"> (в течение 30 дней с даты заключения договора)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передача имущества после </w:t>
                            </w:r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 xml:space="preserve">оплаты договора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завершения торгов, до 26.01.2015 г.)</w:t>
                            </w:r>
                          </w:p>
                          <w:p w:rsidR="00B842BA" w:rsidRPr="00643BB0" w:rsidRDefault="00B842BA" w:rsidP="00B842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4pt;margin-top:9.5pt;width:186.95pt;height:69.8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" fillcolor="white [3201]" strokecolor="#4f81bd [3204]" strokeweight="2pt">
                <v:textbox>
                  <w:txbxContent>
                    <w:p w:rsidR="00751B28" w:rsidRPr="00643BB0" w:rsidRDefault="00751B28" w:rsidP="00751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BD1D8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Заключение договора купли-продажи имущества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 ( в течени</w:t>
                      </w:r>
                      <w:proofErr w:type="gramStart"/>
                      <w:r w:rsidR="00777254">
                        <w:rPr>
                          <w:rFonts w:ascii="Times New Roman" w:hAnsi="Times New Roman" w:cs="Times New Roman"/>
                        </w:rPr>
                        <w:t>и</w:t>
                      </w:r>
                      <w:proofErr w:type="gramEnd"/>
                      <w:r w:rsidR="00777254">
                        <w:rPr>
                          <w:rFonts w:ascii="Times New Roman" w:hAnsi="Times New Roman" w:cs="Times New Roman"/>
                        </w:rPr>
                        <w:t xml:space="preserve"> 5 дней) </w:t>
                      </w:r>
                      <w:r>
                        <w:rPr>
                          <w:rFonts w:ascii="Times New Roman" w:hAnsi="Times New Roman" w:cs="Times New Roman"/>
                        </w:rPr>
                        <w:t>, оплата договора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>(в течение 30 дней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 с даты заключения договора)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передача имущества после 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оплаты договора </w:t>
                      </w:r>
                      <w:r>
                        <w:rPr>
                          <w:rFonts w:ascii="Times New Roman" w:hAnsi="Times New Roman" w:cs="Times New Roman"/>
                        </w:rPr>
                        <w:t>завершения торгов, до 26.01.2015 г.)</w:t>
                      </w:r>
                    </w:p>
                    <w:p w:rsidR="00B842BA" w:rsidRPr="00643BB0" w:rsidRDefault="00B842BA" w:rsidP="00B842B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2BA" w:rsidRDefault="00B842BA">
      <w:pPr>
        <w:rPr>
          <w:rFonts w:ascii="Times New Roman" w:hAnsi="Times New Roman" w:cs="Times New Roman"/>
        </w:rPr>
      </w:pPr>
    </w:p>
    <w:p w:rsidR="00B842BA" w:rsidRDefault="00B842BA">
      <w:pPr>
        <w:rPr>
          <w:rFonts w:ascii="Times New Roman" w:hAnsi="Times New Roman" w:cs="Times New Roman"/>
        </w:rPr>
      </w:pPr>
    </w:p>
    <w:p w:rsidR="00B842BA" w:rsidRPr="00F23775" w:rsidRDefault="006F38B3">
      <w:pPr>
        <w:rPr>
          <w:rFonts w:ascii="Times New Roman" w:hAnsi="Times New Roman" w:cs="Times New Roman"/>
        </w:rPr>
      </w:pPr>
      <w:r w:rsidRPr="00643B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274F6" wp14:editId="2DAE0218">
                <wp:simplePos x="0" y="0"/>
                <wp:positionH relativeFrom="column">
                  <wp:posOffset>-30878</wp:posOffset>
                </wp:positionH>
                <wp:positionV relativeFrom="paragraph">
                  <wp:posOffset>230590</wp:posOffset>
                </wp:positionV>
                <wp:extent cx="9683589" cy="750361"/>
                <wp:effectExtent l="0" t="0" r="13335" b="120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589" cy="7503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38B3" w:rsidRDefault="006F38B3" w:rsidP="006F38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8B3">
                              <w:rPr>
                                <w:rFonts w:ascii="Times New Roman" w:hAnsi="Times New Roman" w:cs="Times New Roman"/>
                              </w:rPr>
                              <w:t>Реализация дебиторской задолженности, готовой продукции, остатков сырья и иного имущества не участвующего в производстве стеклотары (квартиры) будет осуществляться отдельно, после реализации  имущественного комплекса и передачи имущества новому владельцу.</w:t>
                            </w:r>
                          </w:p>
                          <w:p w:rsidR="006F38B3" w:rsidRPr="006F38B3" w:rsidRDefault="006F38B3" w:rsidP="006F38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Новому владельцу потребуется </w:t>
                            </w:r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 xml:space="preserve">перевод трудовых отношений с сотрудниками и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перезаключение</w:t>
                            </w:r>
                            <w:r w:rsidR="00777254">
                              <w:rPr>
                                <w:rFonts w:ascii="Times New Roman" w:hAnsi="Times New Roman" w:cs="Times New Roman"/>
                              </w:rPr>
                              <w:t xml:space="preserve"> всей контрактной базы на предприятие-покупателя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45pt;margin-top:18.15pt;width:762.5pt;height: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" fillcolor="white [3212]" strokecolor="red" strokeweight="2pt">
                <v:textbox>
                  <w:txbxContent>
                    <w:p w:rsidR="006F38B3" w:rsidRDefault="006F38B3" w:rsidP="006F38B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8B3">
                        <w:rPr>
                          <w:rFonts w:ascii="Times New Roman" w:hAnsi="Times New Roman" w:cs="Times New Roman"/>
                        </w:rPr>
                        <w:t>Реализация дебиторской задолженности, готовой продукции, остатков сырья и иного имущества не участвующего в производстве стеклотары (квартиры) будет осуществляться отдельно, после реализации  имущественного комплекса и передачи имущества новому владельцу.</w:t>
                      </w:r>
                    </w:p>
                    <w:p w:rsidR="006F38B3" w:rsidRPr="006F38B3" w:rsidRDefault="006F38B3" w:rsidP="006F38B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Новому владельцу потребуется 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>перевод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 трудовых отношений с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 сотрудник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ами и  </w:t>
                      </w:r>
                      <w:r>
                        <w:rPr>
                          <w:rFonts w:ascii="Times New Roman" w:hAnsi="Times New Roman" w:cs="Times New Roman"/>
                        </w:rPr>
                        <w:t>перезаключение</w:t>
                      </w:r>
                      <w:r w:rsidR="00777254">
                        <w:rPr>
                          <w:rFonts w:ascii="Times New Roman" w:hAnsi="Times New Roman" w:cs="Times New Roman"/>
                        </w:rPr>
                        <w:t xml:space="preserve"> всей контрактной базы на предприятие-покупателя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2BA" w:rsidRPr="00F23775" w:rsidSect="006704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1C43"/>
    <w:multiLevelType w:val="hybridMultilevel"/>
    <w:tmpl w:val="E046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7"/>
    <w:rsid w:val="00047141"/>
    <w:rsid w:val="00063EBD"/>
    <w:rsid w:val="000A7F87"/>
    <w:rsid w:val="001A15BB"/>
    <w:rsid w:val="002118A1"/>
    <w:rsid w:val="002440CB"/>
    <w:rsid w:val="002B7909"/>
    <w:rsid w:val="002F1940"/>
    <w:rsid w:val="00487A5A"/>
    <w:rsid w:val="005920C5"/>
    <w:rsid w:val="005D7DB7"/>
    <w:rsid w:val="006213AA"/>
    <w:rsid w:val="00643BB0"/>
    <w:rsid w:val="006671CB"/>
    <w:rsid w:val="006704B3"/>
    <w:rsid w:val="006D56DD"/>
    <w:rsid w:val="006F38B3"/>
    <w:rsid w:val="00751B28"/>
    <w:rsid w:val="00777254"/>
    <w:rsid w:val="00A15BC1"/>
    <w:rsid w:val="00A9135D"/>
    <w:rsid w:val="00AE12B3"/>
    <w:rsid w:val="00B66851"/>
    <w:rsid w:val="00B842BA"/>
    <w:rsid w:val="00BD1D85"/>
    <w:rsid w:val="00C417AB"/>
    <w:rsid w:val="00C72B5D"/>
    <w:rsid w:val="00D109C8"/>
    <w:rsid w:val="00DB0CC1"/>
    <w:rsid w:val="00EB68B5"/>
    <w:rsid w:val="00F11202"/>
    <w:rsid w:val="00F23775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2EAB-BCD4-4698-B81B-90722845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Масляков Сергей Александрович</dc:creator>
  <cp:keywords/>
  <dc:description/>
  <cp:lastModifiedBy>Саломашенко Татьяна Евгеньевна</cp:lastModifiedBy>
  <cp:revision>31</cp:revision>
  <dcterms:created xsi:type="dcterms:W3CDTF">2015-11-10T13:13:00Z</dcterms:created>
  <dcterms:modified xsi:type="dcterms:W3CDTF">2015-12-01T08:42:00Z</dcterms:modified>
</cp:coreProperties>
</file>